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2" w:type="dxa"/>
        <w:jc w:val="center"/>
        <w:tblLayout w:type="fixed"/>
        <w:tblLook w:val="04A0" w:firstRow="1" w:lastRow="0" w:firstColumn="1" w:lastColumn="0" w:noHBand="0" w:noVBand="1"/>
      </w:tblPr>
      <w:tblGrid>
        <w:gridCol w:w="5386"/>
        <w:gridCol w:w="5386"/>
      </w:tblGrid>
      <w:tr w:rsidR="008677CE" w14:paraId="7267C08E" w14:textId="77777777" w:rsidTr="008F4A9A">
        <w:trPr>
          <w:jc w:val="center"/>
        </w:trPr>
        <w:tc>
          <w:tcPr>
            <w:tcW w:w="5386" w:type="dxa"/>
          </w:tcPr>
          <w:p w14:paraId="427C170F" w14:textId="0AE2DE74" w:rsidR="008677CE" w:rsidRPr="00BA44EF" w:rsidRDefault="005435C5" w:rsidP="0042482B">
            <w:pPr>
              <w:pStyle w:val="Autor"/>
              <w:spacing w:before="0" w:after="0"/>
              <w:jc w:val="center"/>
              <w:rPr>
                <w:rFonts w:ascii="Arial" w:hAnsi="Arial" w:cs="Arial"/>
                <w:b/>
                <w:bCs/>
                <w:color w:val="000000"/>
                <w:sz w:val="22"/>
                <w:szCs w:val="22"/>
                <w:lang w:val="en-GB"/>
              </w:rPr>
            </w:pPr>
            <w:r>
              <w:rPr>
                <w:rFonts w:ascii="Arial" w:hAnsi="Arial" w:cs="Arial"/>
                <w:b/>
                <w:bCs/>
                <w:color w:val="000000" w:themeColor="text1"/>
                <w:sz w:val="22"/>
                <w:szCs w:val="22"/>
                <w:u w:val="single"/>
                <w:lang w:val="en-GB"/>
              </w:rPr>
              <w:br/>
            </w:r>
            <w:r w:rsidR="008677CE">
              <w:rPr>
                <w:rFonts w:ascii="Arial" w:hAnsi="Arial" w:cs="Arial"/>
                <w:b/>
                <w:bCs/>
                <w:color w:val="000000" w:themeColor="text1"/>
                <w:sz w:val="22"/>
                <w:szCs w:val="22"/>
                <w:u w:val="single"/>
                <w:lang w:val="en-GB"/>
              </w:rPr>
              <w:t>Ortak Kayıt Sözleşmesi</w:t>
            </w:r>
          </w:p>
          <w:p w14:paraId="3CD316A8" w14:textId="77777777" w:rsidR="005435C5" w:rsidRPr="00BA44EF" w:rsidRDefault="005435C5" w:rsidP="0042482B">
            <w:pPr>
              <w:rPr>
                <w:rFonts w:ascii="Arial" w:hAnsi="Arial" w:cs="Arial"/>
                <w:sz w:val="22"/>
                <w:szCs w:val="22"/>
                <w:lang w:eastAsia="en-US"/>
              </w:rPr>
            </w:pPr>
          </w:p>
          <w:p w14:paraId="245767B7" w14:textId="77777777" w:rsidR="008677CE" w:rsidRPr="00BA44EF" w:rsidRDefault="008677CE" w:rsidP="0042482B">
            <w:pPr>
              <w:rPr>
                <w:rFonts w:ascii="Arial" w:hAnsi="Arial" w:cs="Arial"/>
                <w:sz w:val="22"/>
                <w:szCs w:val="22"/>
                <w:lang w:eastAsia="en-US"/>
              </w:rPr>
            </w:pPr>
          </w:p>
          <w:p w14:paraId="48329FF0" w14:textId="77777777" w:rsidR="008677CE" w:rsidRDefault="008677CE" w:rsidP="0042482B">
            <w:pPr>
              <w:jc w:val="both"/>
              <w:rPr>
                <w:rFonts w:ascii="Arial" w:hAnsi="Arial" w:cs="Arial"/>
                <w:sz w:val="22"/>
                <w:szCs w:val="22"/>
                <w:lang w:eastAsia="en-US"/>
              </w:rPr>
            </w:pPr>
            <w:r>
              <w:rPr>
                <w:rFonts w:ascii="Arial" w:hAnsi="Arial" w:cs="Arial"/>
                <w:sz w:val="22"/>
                <w:szCs w:val="22"/>
                <w:lang w:eastAsia="en-US"/>
              </w:rPr>
              <w:t>Ortak Kayıt Sözleşmesi (bundan böyle Sözleşme olarak anılacaktır) aşağıdaki taraflarca imzalanmıştır:</w:t>
            </w:r>
          </w:p>
          <w:p w14:paraId="592E8677" w14:textId="77777777" w:rsidR="008677CE" w:rsidRPr="00BA44EF" w:rsidRDefault="008677CE" w:rsidP="0042482B">
            <w:pPr>
              <w:jc w:val="both"/>
              <w:rPr>
                <w:rFonts w:ascii="Arial" w:hAnsi="Arial" w:cs="Arial"/>
                <w:sz w:val="22"/>
                <w:szCs w:val="22"/>
                <w:lang w:eastAsia="en-US"/>
              </w:rPr>
            </w:pPr>
          </w:p>
          <w:p w14:paraId="68E9599F" w14:textId="27C12E9B" w:rsidR="008677CE" w:rsidRDefault="00F8173E" w:rsidP="0042482B">
            <w:pPr>
              <w:jc w:val="both"/>
              <w:rPr>
                <w:rFonts w:ascii="Arial" w:hAnsi="Arial" w:cs="Arial"/>
                <w:sz w:val="22"/>
                <w:szCs w:val="22"/>
                <w:lang w:eastAsia="en-US"/>
              </w:rPr>
            </w:pPr>
            <w:r>
              <w:rPr>
                <w:rFonts w:ascii="Arial" w:hAnsi="Arial" w:cs="Arial"/>
                <w:sz w:val="22"/>
                <w:szCs w:val="22"/>
                <w:lang w:eastAsia="en-US"/>
              </w:rPr>
              <w:t>Altıntepe Mah. Eski Bağdat Cad. Dümer Apt. No:19/1 Maltepe / İstanbul</w:t>
            </w:r>
            <w:r w:rsidR="008677CE">
              <w:rPr>
                <w:rFonts w:ascii="Arial" w:hAnsi="Arial" w:cs="Arial"/>
                <w:sz w:val="22"/>
                <w:szCs w:val="22"/>
                <w:lang w:eastAsia="en-US"/>
              </w:rPr>
              <w:t xml:space="preserve"> adresinde yerleşik olan </w:t>
            </w:r>
            <w:r w:rsidR="00D4182E">
              <w:rPr>
                <w:rFonts w:ascii="Arial" w:hAnsi="Arial" w:cs="Arial"/>
                <w:b/>
                <w:bCs/>
                <w:sz w:val="22"/>
                <w:szCs w:val="22"/>
                <w:lang w:eastAsia="en-US"/>
              </w:rPr>
              <w:t>ONAYMÜH DANIŞMANLIK ANONİM ŞİRKETİ</w:t>
            </w:r>
          </w:p>
          <w:p w14:paraId="5B201329" w14:textId="77777777" w:rsidR="008677CE" w:rsidRDefault="008677CE" w:rsidP="0042482B">
            <w:pPr>
              <w:jc w:val="both"/>
              <w:rPr>
                <w:rFonts w:ascii="Arial" w:hAnsi="Arial" w:cs="Arial"/>
                <w:sz w:val="22"/>
                <w:szCs w:val="22"/>
                <w:lang w:eastAsia="en-US"/>
              </w:rPr>
            </w:pPr>
          </w:p>
          <w:p w14:paraId="788BE308" w14:textId="77777777" w:rsidR="008677CE" w:rsidRPr="00BA44EF" w:rsidRDefault="008677CE" w:rsidP="0042482B">
            <w:pPr>
              <w:jc w:val="both"/>
              <w:rPr>
                <w:rFonts w:ascii="Arial" w:hAnsi="Arial" w:cs="Arial"/>
                <w:sz w:val="22"/>
                <w:szCs w:val="22"/>
                <w:lang w:eastAsia="en-US"/>
              </w:rPr>
            </w:pPr>
            <w:r w:rsidRPr="00BA44EF">
              <w:rPr>
                <w:rFonts w:ascii="Arial" w:hAnsi="Arial" w:cs="Arial"/>
                <w:sz w:val="22"/>
                <w:szCs w:val="22"/>
                <w:lang w:eastAsia="en-US"/>
              </w:rPr>
              <w:t>(</w:t>
            </w:r>
            <w:bookmarkStart w:id="0" w:name="OLE_LINK3"/>
            <w:bookmarkStart w:id="1" w:name="OLE_LINK4"/>
            <w:r>
              <w:rPr>
                <w:rFonts w:ascii="Arial" w:hAnsi="Arial" w:cs="Arial"/>
                <w:sz w:val="22"/>
                <w:szCs w:val="22"/>
                <w:lang w:eastAsia="en-US"/>
              </w:rPr>
              <w:t>bundan böyle “</w:t>
            </w:r>
            <w:r w:rsidRPr="00B84C5F">
              <w:rPr>
                <w:rFonts w:ascii="Arial" w:hAnsi="Arial" w:cs="Arial"/>
                <w:b/>
                <w:bCs/>
                <w:sz w:val="22"/>
                <w:szCs w:val="22"/>
                <w:lang w:eastAsia="en-US"/>
              </w:rPr>
              <w:t>Lider Kayıtçı</w:t>
            </w:r>
            <w:r>
              <w:rPr>
                <w:rFonts w:ascii="Arial" w:hAnsi="Arial" w:cs="Arial"/>
                <w:sz w:val="22"/>
                <w:szCs w:val="22"/>
                <w:lang w:eastAsia="en-US"/>
              </w:rPr>
              <w:t>” olarak anılacaktır.)</w:t>
            </w:r>
            <w:bookmarkEnd w:id="0"/>
            <w:bookmarkEnd w:id="1"/>
          </w:p>
          <w:p w14:paraId="2991B3A0" w14:textId="77777777" w:rsidR="008677CE" w:rsidRPr="00BA44EF" w:rsidRDefault="008677CE" w:rsidP="0042482B">
            <w:pPr>
              <w:jc w:val="both"/>
              <w:rPr>
                <w:rFonts w:ascii="Arial" w:hAnsi="Arial" w:cs="Arial"/>
                <w:sz w:val="22"/>
                <w:szCs w:val="22"/>
                <w:lang w:eastAsia="en-US"/>
              </w:rPr>
            </w:pPr>
          </w:p>
          <w:p w14:paraId="55A4D591" w14:textId="77777777" w:rsidR="008677CE" w:rsidRPr="00BA44EF" w:rsidRDefault="008677CE" w:rsidP="0042482B">
            <w:pPr>
              <w:jc w:val="both"/>
              <w:rPr>
                <w:rFonts w:ascii="Arial" w:hAnsi="Arial" w:cs="Arial"/>
                <w:b/>
                <w:bCs/>
                <w:sz w:val="22"/>
                <w:szCs w:val="22"/>
                <w:lang w:eastAsia="en-US"/>
              </w:rPr>
            </w:pPr>
            <w:r>
              <w:rPr>
                <w:rFonts w:ascii="Arial" w:hAnsi="Arial" w:cs="Arial"/>
                <w:b/>
                <w:bCs/>
                <w:sz w:val="22"/>
                <w:szCs w:val="22"/>
                <w:lang w:eastAsia="en-US"/>
              </w:rPr>
              <w:t>ve</w:t>
            </w:r>
            <w:r w:rsidRPr="00BA44EF">
              <w:rPr>
                <w:rFonts w:ascii="Arial" w:hAnsi="Arial" w:cs="Arial"/>
                <w:b/>
                <w:bCs/>
                <w:sz w:val="22"/>
                <w:szCs w:val="22"/>
                <w:lang w:eastAsia="en-US"/>
              </w:rPr>
              <w:t xml:space="preserve"> </w:t>
            </w:r>
          </w:p>
          <w:p w14:paraId="2FA210B7" w14:textId="77777777" w:rsidR="008677CE" w:rsidRPr="00BA44EF" w:rsidRDefault="008677CE" w:rsidP="0042482B">
            <w:pPr>
              <w:jc w:val="both"/>
              <w:rPr>
                <w:rFonts w:ascii="Arial" w:hAnsi="Arial" w:cs="Arial"/>
                <w:sz w:val="22"/>
                <w:szCs w:val="22"/>
                <w:lang w:eastAsia="en-US"/>
              </w:rPr>
            </w:pPr>
          </w:p>
          <w:p w14:paraId="77680BAD" w14:textId="078D3EF8" w:rsidR="008677CE" w:rsidRDefault="008677CE" w:rsidP="0042482B">
            <w:pPr>
              <w:jc w:val="both"/>
              <w:rPr>
                <w:rFonts w:ascii="Arial" w:hAnsi="Arial" w:cs="Arial"/>
                <w:i/>
                <w:iCs/>
                <w:sz w:val="22"/>
                <w:szCs w:val="22"/>
                <w:lang w:eastAsia="en-US"/>
              </w:rPr>
            </w:pPr>
            <w:permStart w:id="1017651369" w:edGrp="everyone"/>
            <w:r w:rsidRPr="00AE24E1">
              <w:rPr>
                <w:rFonts w:ascii="Arial" w:hAnsi="Arial" w:cs="Arial"/>
                <w:b/>
                <w:bCs/>
                <w:sz w:val="22"/>
                <w:szCs w:val="22"/>
                <w:lang w:eastAsia="en-US"/>
              </w:rPr>
              <w:t>BAŞVURU NO</w:t>
            </w:r>
            <w:permEnd w:id="1017651369"/>
            <w:r w:rsidRPr="00AE24E1">
              <w:rPr>
                <w:rFonts w:ascii="Arial" w:hAnsi="Arial" w:cs="Arial"/>
                <w:sz w:val="22"/>
                <w:szCs w:val="22"/>
                <w:lang w:eastAsia="en-US"/>
              </w:rPr>
              <w:t xml:space="preserve"> </w:t>
            </w:r>
            <w:r w:rsidRPr="00EA5B26">
              <w:rPr>
                <w:rFonts w:ascii="Arial" w:hAnsi="Arial" w:cs="Arial"/>
                <w:i/>
                <w:iCs/>
                <w:sz w:val="22"/>
                <w:szCs w:val="22"/>
                <w:lang w:eastAsia="en-US"/>
              </w:rPr>
              <w:t xml:space="preserve">ile </w:t>
            </w:r>
            <w:r w:rsidR="00C120EC" w:rsidRPr="00EA5B26">
              <w:rPr>
                <w:rFonts w:ascii="Arial" w:hAnsi="Arial" w:cs="Arial"/>
                <w:i/>
                <w:iCs/>
                <w:sz w:val="22"/>
                <w:szCs w:val="22"/>
                <w:lang w:eastAsia="en-US"/>
              </w:rPr>
              <w:t>maddenin ön kaydını tamamlamış</w:t>
            </w:r>
            <w:r w:rsidRPr="00AE24E1">
              <w:rPr>
                <w:rFonts w:ascii="Arial" w:hAnsi="Arial" w:cs="Arial"/>
                <w:sz w:val="22"/>
                <w:szCs w:val="22"/>
                <w:lang w:eastAsia="en-US"/>
              </w:rPr>
              <w:t xml:space="preserve"> </w:t>
            </w:r>
            <w:permStart w:id="2059097343" w:edGrp="everyone"/>
            <w:r w:rsidRPr="00AE24E1">
              <w:rPr>
                <w:rFonts w:ascii="Arial" w:hAnsi="Arial" w:cs="Arial"/>
                <w:b/>
                <w:bCs/>
                <w:sz w:val="22"/>
                <w:szCs w:val="22"/>
                <w:lang w:eastAsia="en-US"/>
              </w:rPr>
              <w:t>ÜYE ADRESİ</w:t>
            </w:r>
            <w:permEnd w:id="2059097343"/>
            <w:r w:rsidRPr="00AE24E1">
              <w:rPr>
                <w:rFonts w:ascii="Arial" w:hAnsi="Arial" w:cs="Arial"/>
                <w:sz w:val="22"/>
                <w:szCs w:val="22"/>
                <w:lang w:eastAsia="en-US"/>
              </w:rPr>
              <w:t>’nde</w:t>
            </w:r>
            <w:r w:rsidRPr="00AE24E1">
              <w:rPr>
                <w:rFonts w:ascii="Arial" w:hAnsi="Arial" w:cs="Arial"/>
                <w:i/>
                <w:iCs/>
                <w:sz w:val="22"/>
                <w:szCs w:val="22"/>
                <w:lang w:eastAsia="en-US"/>
              </w:rPr>
              <w:t xml:space="preserve"> </w:t>
            </w:r>
            <w:r w:rsidRPr="00EA5B26">
              <w:rPr>
                <w:rFonts w:ascii="Arial" w:hAnsi="Arial" w:cs="Arial"/>
                <w:i/>
                <w:iCs/>
                <w:sz w:val="22"/>
                <w:szCs w:val="22"/>
                <w:lang w:eastAsia="en-US"/>
              </w:rPr>
              <w:t>yerleşik olan</w:t>
            </w:r>
            <w:r w:rsidRPr="00AE24E1">
              <w:rPr>
                <w:rFonts w:ascii="Arial" w:hAnsi="Arial" w:cs="Arial"/>
                <w:i/>
                <w:iCs/>
                <w:sz w:val="22"/>
                <w:szCs w:val="22"/>
                <w:lang w:eastAsia="en-US"/>
              </w:rPr>
              <w:t xml:space="preserve"> </w:t>
            </w:r>
            <w:permStart w:id="186199182" w:edGrp="everyone"/>
            <w:r w:rsidRPr="00AE24E1">
              <w:rPr>
                <w:rFonts w:ascii="Arial" w:hAnsi="Arial" w:cs="Arial"/>
                <w:b/>
                <w:bCs/>
                <w:sz w:val="22"/>
                <w:szCs w:val="22"/>
                <w:lang w:eastAsia="en-US"/>
              </w:rPr>
              <w:t>ÜYE ADI</w:t>
            </w:r>
            <w:permEnd w:id="186199182"/>
            <w:r>
              <w:rPr>
                <w:rFonts w:ascii="Arial" w:hAnsi="Arial" w:cs="Arial"/>
                <w:i/>
                <w:iCs/>
                <w:sz w:val="22"/>
                <w:szCs w:val="22"/>
                <w:lang w:eastAsia="en-US"/>
              </w:rPr>
              <w:t xml:space="preserve"> </w:t>
            </w:r>
          </w:p>
          <w:p w14:paraId="6D94EBD3" w14:textId="77777777" w:rsidR="008677CE" w:rsidRDefault="008677CE" w:rsidP="0042482B">
            <w:pPr>
              <w:jc w:val="both"/>
              <w:rPr>
                <w:rFonts w:ascii="Arial" w:hAnsi="Arial" w:cs="Arial"/>
                <w:i/>
                <w:iCs/>
                <w:sz w:val="22"/>
                <w:szCs w:val="22"/>
                <w:lang w:eastAsia="en-US"/>
              </w:rPr>
            </w:pPr>
          </w:p>
          <w:p w14:paraId="0527E0C9" w14:textId="702DE092" w:rsidR="008677CE" w:rsidRPr="00BA44EF" w:rsidRDefault="008677CE" w:rsidP="0042482B">
            <w:pPr>
              <w:jc w:val="both"/>
              <w:rPr>
                <w:rFonts w:ascii="Arial" w:hAnsi="Arial" w:cs="Arial"/>
                <w:i/>
                <w:iCs/>
                <w:sz w:val="22"/>
                <w:szCs w:val="22"/>
                <w:lang w:eastAsia="en-US"/>
              </w:rPr>
            </w:pPr>
            <w:r w:rsidRPr="00BA44EF">
              <w:rPr>
                <w:rFonts w:ascii="Arial" w:hAnsi="Arial" w:cs="Arial"/>
                <w:sz w:val="22"/>
                <w:szCs w:val="22"/>
                <w:lang w:eastAsia="en-US"/>
              </w:rPr>
              <w:t>(</w:t>
            </w:r>
            <w:r>
              <w:rPr>
                <w:rFonts w:ascii="Arial" w:hAnsi="Arial" w:cs="Arial"/>
                <w:sz w:val="22"/>
                <w:szCs w:val="22"/>
                <w:lang w:eastAsia="en-US"/>
              </w:rPr>
              <w:t>bundan böyle “</w:t>
            </w:r>
            <w:r w:rsidRPr="00785D80">
              <w:rPr>
                <w:rFonts w:ascii="Arial" w:hAnsi="Arial" w:cs="Arial"/>
                <w:b/>
                <w:bCs/>
                <w:sz w:val="22"/>
                <w:szCs w:val="22"/>
                <w:lang w:eastAsia="en-US"/>
              </w:rPr>
              <w:t>ÜYE</w:t>
            </w:r>
            <w:r>
              <w:rPr>
                <w:rFonts w:ascii="Arial" w:hAnsi="Arial" w:cs="Arial"/>
                <w:sz w:val="22"/>
                <w:szCs w:val="22"/>
                <w:lang w:eastAsia="en-US"/>
              </w:rPr>
              <w:t>” olarak anılacaktır)</w:t>
            </w:r>
            <w:r w:rsidRPr="00BA44EF">
              <w:rPr>
                <w:rFonts w:ascii="Arial" w:hAnsi="Arial" w:cs="Arial"/>
                <w:i/>
                <w:iCs/>
                <w:sz w:val="22"/>
                <w:szCs w:val="22"/>
                <w:lang w:eastAsia="en-US"/>
              </w:rPr>
              <w:t xml:space="preserve">, </w:t>
            </w:r>
            <w:r w:rsidR="00054D46">
              <w:rPr>
                <w:rFonts w:ascii="Arial" w:hAnsi="Arial" w:cs="Arial"/>
                <w:i/>
                <w:iCs/>
                <w:sz w:val="22"/>
                <w:szCs w:val="22"/>
                <w:lang w:eastAsia="en-US"/>
              </w:rPr>
              <w:t xml:space="preserve">kendisi ve/veya </w:t>
            </w:r>
            <w:r>
              <w:rPr>
                <w:rFonts w:ascii="Arial" w:hAnsi="Arial" w:cs="Arial"/>
                <w:i/>
                <w:iCs/>
                <w:sz w:val="22"/>
                <w:szCs w:val="22"/>
                <w:lang w:eastAsia="en-US"/>
              </w:rPr>
              <w:t>bütün iştiraklarını temsilen</w:t>
            </w:r>
            <w:r w:rsidR="00D51152">
              <w:rPr>
                <w:rFonts w:ascii="Arial" w:hAnsi="Arial" w:cs="Arial"/>
                <w:i/>
                <w:iCs/>
                <w:sz w:val="22"/>
                <w:szCs w:val="22"/>
                <w:lang w:eastAsia="en-US"/>
              </w:rPr>
              <w:t xml:space="preserve"> veya </w:t>
            </w:r>
            <w:r w:rsidR="00971D0F">
              <w:rPr>
                <w:rFonts w:ascii="Arial" w:hAnsi="Arial" w:cs="Arial"/>
                <w:i/>
                <w:iCs/>
                <w:sz w:val="22"/>
                <w:szCs w:val="22"/>
                <w:lang w:eastAsia="en-US"/>
              </w:rPr>
              <w:t xml:space="preserve">KKDİK Yönetmeliği Madde 9 uyarınca </w:t>
            </w:r>
            <w:r>
              <w:rPr>
                <w:rFonts w:ascii="Arial" w:hAnsi="Arial" w:cs="Arial"/>
                <w:i/>
                <w:iCs/>
                <w:sz w:val="22"/>
                <w:szCs w:val="22"/>
                <w:lang w:eastAsia="en-US"/>
              </w:rPr>
              <w:t xml:space="preserve"> </w:t>
            </w:r>
            <w:r w:rsidR="00971D0F">
              <w:rPr>
                <w:rFonts w:ascii="Arial" w:hAnsi="Arial" w:cs="Arial"/>
                <w:i/>
                <w:iCs/>
                <w:sz w:val="22"/>
                <w:szCs w:val="22"/>
                <w:lang w:eastAsia="en-US"/>
              </w:rPr>
              <w:t>Tek Temsilci olarak</w:t>
            </w:r>
            <w:r>
              <w:rPr>
                <w:rFonts w:ascii="Arial" w:hAnsi="Arial" w:cs="Arial"/>
                <w:i/>
                <w:iCs/>
                <w:sz w:val="22"/>
                <w:szCs w:val="22"/>
                <w:lang w:eastAsia="en-US"/>
              </w:rPr>
              <w:t>.</w:t>
            </w:r>
          </w:p>
          <w:p w14:paraId="65E73E7B" w14:textId="77777777" w:rsidR="008677CE" w:rsidRPr="00BA44EF" w:rsidRDefault="008677CE" w:rsidP="0042482B">
            <w:pPr>
              <w:rPr>
                <w:rFonts w:ascii="Arial" w:hAnsi="Arial" w:cs="Arial"/>
                <w:sz w:val="22"/>
                <w:szCs w:val="22"/>
                <w:lang w:eastAsia="en-US"/>
              </w:rPr>
            </w:pPr>
          </w:p>
          <w:p w14:paraId="7354EF1D" w14:textId="77777777" w:rsidR="008677CE" w:rsidRPr="00BA44EF" w:rsidRDefault="008677CE" w:rsidP="0042482B">
            <w:pPr>
              <w:tabs>
                <w:tab w:val="left" w:pos="851"/>
              </w:tabs>
              <w:jc w:val="both"/>
              <w:rPr>
                <w:rFonts w:ascii="Arial" w:hAnsi="Arial" w:cs="Arial"/>
                <w:sz w:val="22"/>
                <w:szCs w:val="22"/>
              </w:rPr>
            </w:pPr>
            <w:r>
              <w:rPr>
                <w:rFonts w:ascii="Arial" w:hAnsi="Arial" w:cs="Arial"/>
                <w:sz w:val="22"/>
                <w:szCs w:val="22"/>
              </w:rPr>
              <w:t>Tarafların her biri Taraf, her ikisi Taraflar olarak anılacaktır.</w:t>
            </w:r>
          </w:p>
          <w:p w14:paraId="1C662419" w14:textId="77777777" w:rsidR="008677CE" w:rsidRPr="00BA44EF" w:rsidRDefault="008677CE" w:rsidP="0042482B">
            <w:pPr>
              <w:tabs>
                <w:tab w:val="left" w:pos="851"/>
              </w:tabs>
              <w:jc w:val="both"/>
              <w:rPr>
                <w:rFonts w:ascii="Arial" w:hAnsi="Arial" w:cs="Arial"/>
                <w:sz w:val="22"/>
                <w:szCs w:val="22"/>
              </w:rPr>
            </w:pPr>
          </w:p>
          <w:p w14:paraId="1583909A" w14:textId="77777777" w:rsidR="008677CE" w:rsidRPr="00BA44EF" w:rsidRDefault="008677CE" w:rsidP="0042482B">
            <w:pPr>
              <w:pStyle w:val="Heading2"/>
              <w:rPr>
                <w:i w:val="0"/>
                <w:color w:val="000000"/>
                <w:sz w:val="22"/>
                <w:szCs w:val="22"/>
                <w:lang w:eastAsia="en-US"/>
              </w:rPr>
            </w:pPr>
            <w:r>
              <w:rPr>
                <w:i w:val="0"/>
                <w:color w:val="000000"/>
                <w:sz w:val="22"/>
                <w:szCs w:val="22"/>
                <w:lang w:eastAsia="en-US"/>
              </w:rPr>
              <w:t>Önsöz</w:t>
            </w:r>
          </w:p>
          <w:p w14:paraId="734F1C4A" w14:textId="77777777" w:rsidR="008677CE" w:rsidRPr="00BA44EF" w:rsidRDefault="008677CE" w:rsidP="0042482B">
            <w:pPr>
              <w:pStyle w:val="Default"/>
              <w:rPr>
                <w:rFonts w:ascii="Arial" w:hAnsi="Arial" w:cs="Arial"/>
                <w:sz w:val="22"/>
                <w:szCs w:val="22"/>
              </w:rPr>
            </w:pPr>
          </w:p>
          <w:p w14:paraId="3CFD3380" w14:textId="7DF654A3" w:rsidR="008677CE" w:rsidRPr="00DE083B" w:rsidRDefault="008677CE" w:rsidP="0042482B">
            <w:pPr>
              <w:pStyle w:val="ListParagraph"/>
              <w:numPr>
                <w:ilvl w:val="0"/>
                <w:numId w:val="1"/>
              </w:numPr>
              <w:tabs>
                <w:tab w:val="left" w:pos="851"/>
              </w:tabs>
              <w:ind w:left="517"/>
              <w:jc w:val="both"/>
              <w:rPr>
                <w:rFonts w:ascii="Arial" w:hAnsi="Arial" w:cs="Arial"/>
                <w:sz w:val="22"/>
                <w:szCs w:val="22"/>
              </w:rPr>
            </w:pPr>
            <w:r w:rsidRPr="007547AF">
              <w:rPr>
                <w:rFonts w:ascii="Arial" w:hAnsi="Arial" w:cs="Arial"/>
                <w:sz w:val="22"/>
                <w:szCs w:val="22"/>
              </w:rPr>
              <w:t xml:space="preserve">Bu </w:t>
            </w:r>
            <w:r w:rsidR="00552F9F">
              <w:rPr>
                <w:rFonts w:ascii="Arial" w:hAnsi="Arial" w:cs="Arial"/>
                <w:sz w:val="22"/>
                <w:szCs w:val="22"/>
              </w:rPr>
              <w:t>Sözleşmenin</w:t>
            </w:r>
            <w:r w:rsidRPr="007547AF">
              <w:rPr>
                <w:rFonts w:ascii="Arial" w:hAnsi="Arial" w:cs="Arial"/>
                <w:sz w:val="22"/>
                <w:szCs w:val="22"/>
              </w:rPr>
              <w:t xml:space="preserve"> Tarafları, Madde</w:t>
            </w:r>
            <w:r>
              <w:rPr>
                <w:rFonts w:ascii="Arial" w:hAnsi="Arial" w:cs="Arial"/>
                <w:sz w:val="22"/>
                <w:szCs w:val="22"/>
              </w:rPr>
              <w:t>nin</w:t>
            </w:r>
            <w:r w:rsidRPr="007547AF">
              <w:rPr>
                <w:rFonts w:ascii="Arial" w:hAnsi="Arial" w:cs="Arial"/>
                <w:sz w:val="22"/>
                <w:szCs w:val="22"/>
              </w:rPr>
              <w:t xml:space="preserve"> ön kay</w:t>
            </w:r>
            <w:r>
              <w:rPr>
                <w:rFonts w:ascii="Arial" w:hAnsi="Arial" w:cs="Arial"/>
                <w:sz w:val="22"/>
                <w:szCs w:val="22"/>
              </w:rPr>
              <w:t>dını</w:t>
            </w:r>
            <w:r w:rsidRPr="007547AF">
              <w:rPr>
                <w:rFonts w:ascii="Arial" w:hAnsi="Arial" w:cs="Arial"/>
                <w:sz w:val="22"/>
                <w:szCs w:val="22"/>
              </w:rPr>
              <w:t xml:space="preserve"> yaptırmış, Maddenin kimliği ve aynılığı üzerinde </w:t>
            </w:r>
            <w:r w:rsidR="004B4E1E">
              <w:rPr>
                <w:rFonts w:ascii="Arial" w:hAnsi="Arial" w:cs="Arial"/>
                <w:sz w:val="22"/>
                <w:szCs w:val="22"/>
              </w:rPr>
              <w:t>anlaşmaya</w:t>
            </w:r>
            <w:r w:rsidRPr="007547AF">
              <w:rPr>
                <w:rFonts w:ascii="Arial" w:hAnsi="Arial" w:cs="Arial"/>
                <w:sz w:val="22"/>
                <w:szCs w:val="22"/>
              </w:rPr>
              <w:t xml:space="preserve"> varmış ve Kimyasalların Kaydı, Değerlendirilmesi, İzni ve Kısıtlanması Hakkında </w:t>
            </w:r>
            <w:r>
              <w:rPr>
                <w:rFonts w:ascii="Arial" w:hAnsi="Arial" w:cs="Arial"/>
                <w:sz w:val="22"/>
                <w:szCs w:val="22"/>
              </w:rPr>
              <w:t>Yönetmelik’in 25. Maddesi kapsamında</w:t>
            </w:r>
            <w:r w:rsidRPr="007547AF">
              <w:rPr>
                <w:rFonts w:ascii="Arial" w:hAnsi="Arial" w:cs="Arial"/>
                <w:sz w:val="22"/>
                <w:szCs w:val="22"/>
              </w:rPr>
              <w:t xml:space="preserve"> (23 Haziran 2017 tarih ve 30105 sayılı Resmi Gazete)</w:t>
            </w:r>
            <w:r>
              <w:rPr>
                <w:rFonts w:ascii="Arial" w:hAnsi="Arial" w:cs="Arial"/>
                <w:sz w:val="22"/>
                <w:szCs w:val="22"/>
              </w:rPr>
              <w:t xml:space="preserve"> </w:t>
            </w:r>
            <w:r w:rsidRPr="007547AF">
              <w:rPr>
                <w:rFonts w:ascii="Arial" w:hAnsi="Arial" w:cs="Arial"/>
                <w:sz w:val="22"/>
                <w:szCs w:val="22"/>
              </w:rPr>
              <w:t xml:space="preserve">o Madde için potansiyel </w:t>
            </w:r>
            <w:r>
              <w:rPr>
                <w:rFonts w:ascii="Arial" w:hAnsi="Arial" w:cs="Arial"/>
                <w:sz w:val="22"/>
                <w:szCs w:val="22"/>
              </w:rPr>
              <w:t>kayıtçılar</w:t>
            </w:r>
            <w:r w:rsidRPr="007547AF">
              <w:rPr>
                <w:rFonts w:ascii="Arial" w:hAnsi="Arial" w:cs="Arial"/>
                <w:sz w:val="22"/>
                <w:szCs w:val="22"/>
              </w:rPr>
              <w:t xml:space="preserve"> olarak aynı ortak </w:t>
            </w:r>
            <w:r>
              <w:rPr>
                <w:rFonts w:ascii="Arial" w:hAnsi="Arial" w:cs="Arial"/>
                <w:sz w:val="22"/>
                <w:szCs w:val="22"/>
              </w:rPr>
              <w:t>kaydın</w:t>
            </w:r>
            <w:r w:rsidRPr="007547AF">
              <w:rPr>
                <w:rFonts w:ascii="Arial" w:hAnsi="Arial" w:cs="Arial"/>
                <w:sz w:val="22"/>
                <w:szCs w:val="22"/>
              </w:rPr>
              <w:t xml:space="preserve"> katılımcıları olduklarından;</w:t>
            </w:r>
            <w:r>
              <w:rPr>
                <w:rFonts w:ascii="Arial" w:hAnsi="Arial" w:cs="Arial"/>
                <w:sz w:val="22"/>
                <w:szCs w:val="22"/>
              </w:rPr>
              <w:t xml:space="preserve"> </w:t>
            </w:r>
          </w:p>
          <w:p w14:paraId="156C4DC3" w14:textId="77777777" w:rsidR="008677CE" w:rsidRPr="00BA44EF" w:rsidRDefault="008677CE" w:rsidP="0042482B">
            <w:pPr>
              <w:tabs>
                <w:tab w:val="left" w:pos="851"/>
              </w:tabs>
              <w:ind w:left="517"/>
              <w:jc w:val="both"/>
              <w:rPr>
                <w:rFonts w:ascii="Arial" w:hAnsi="Arial" w:cs="Arial"/>
                <w:sz w:val="22"/>
                <w:szCs w:val="22"/>
              </w:rPr>
            </w:pPr>
          </w:p>
          <w:p w14:paraId="76EFFABE" w14:textId="77777777" w:rsidR="008677CE" w:rsidRPr="00A93C1E"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1A1AA4">
              <w:rPr>
                <w:rFonts w:ascii="Arial" w:hAnsi="Arial" w:cs="Arial"/>
                <w:sz w:val="22"/>
                <w:szCs w:val="22"/>
              </w:rPr>
              <w:t>Kimyasalların Kaydı, Değerlendirilmesi, İzni ve Kısıtlanmasına ilişkin Yönetmeli</w:t>
            </w:r>
            <w:r>
              <w:rPr>
                <w:rFonts w:ascii="Arial" w:hAnsi="Arial" w:cs="Arial"/>
                <w:sz w:val="22"/>
                <w:szCs w:val="22"/>
              </w:rPr>
              <w:t>k</w:t>
            </w:r>
            <w:r w:rsidRPr="001A1AA4">
              <w:rPr>
                <w:rFonts w:ascii="Arial" w:hAnsi="Arial" w:cs="Arial"/>
                <w:sz w:val="22"/>
                <w:szCs w:val="22"/>
              </w:rPr>
              <w:t xml:space="preserve"> (bundan böyle “</w:t>
            </w:r>
            <w:r>
              <w:rPr>
                <w:rFonts w:ascii="Arial" w:hAnsi="Arial" w:cs="Arial"/>
                <w:sz w:val="22"/>
                <w:szCs w:val="22"/>
              </w:rPr>
              <w:t>KKDİK</w:t>
            </w:r>
            <w:r w:rsidRPr="001A1AA4">
              <w:rPr>
                <w:rFonts w:ascii="Arial" w:hAnsi="Arial" w:cs="Arial"/>
                <w:sz w:val="22"/>
                <w:szCs w:val="22"/>
              </w:rPr>
              <w:t xml:space="preserve">” olarak anılacaktır), üreticilere ve ithalatçılara ve </w:t>
            </w:r>
            <w:r>
              <w:rPr>
                <w:rFonts w:ascii="Arial" w:hAnsi="Arial" w:cs="Arial"/>
                <w:sz w:val="22"/>
                <w:szCs w:val="22"/>
              </w:rPr>
              <w:t>de</w:t>
            </w:r>
            <w:r w:rsidRPr="001A1AA4">
              <w:rPr>
                <w:rFonts w:ascii="Arial" w:hAnsi="Arial" w:cs="Arial"/>
                <w:sz w:val="22"/>
                <w:szCs w:val="22"/>
              </w:rPr>
              <w:t xml:space="preserve"> </w:t>
            </w:r>
            <w:r>
              <w:rPr>
                <w:rFonts w:ascii="Arial" w:hAnsi="Arial" w:cs="Arial"/>
                <w:sz w:val="22"/>
                <w:szCs w:val="22"/>
              </w:rPr>
              <w:t>Tek Temsilci</w:t>
            </w:r>
            <w:r w:rsidRPr="001A1AA4">
              <w:rPr>
                <w:rFonts w:ascii="Arial" w:hAnsi="Arial" w:cs="Arial"/>
                <w:sz w:val="22"/>
                <w:szCs w:val="22"/>
              </w:rPr>
              <w:t>lere, Maddeyi öngörülen son tarih</w:t>
            </w:r>
            <w:r>
              <w:rPr>
                <w:rFonts w:ascii="Arial" w:hAnsi="Arial" w:cs="Arial"/>
                <w:sz w:val="22"/>
                <w:szCs w:val="22"/>
              </w:rPr>
              <w:t>e kadar</w:t>
            </w:r>
            <w:r w:rsidRPr="001A1AA4">
              <w:rPr>
                <w:rFonts w:ascii="Arial" w:hAnsi="Arial" w:cs="Arial"/>
                <w:sz w:val="22"/>
                <w:szCs w:val="22"/>
              </w:rPr>
              <w:t xml:space="preserve"> kaydettirme yükümlülüğünü yüklediğinden;</w:t>
            </w:r>
          </w:p>
          <w:p w14:paraId="3395B334" w14:textId="77777777" w:rsidR="008677CE" w:rsidRDefault="008677CE" w:rsidP="0042482B">
            <w:pPr>
              <w:tabs>
                <w:tab w:val="left" w:pos="851"/>
              </w:tabs>
              <w:ind w:left="517"/>
              <w:jc w:val="both"/>
              <w:rPr>
                <w:rFonts w:ascii="Arial" w:hAnsi="Arial" w:cs="Arial"/>
                <w:sz w:val="22"/>
                <w:szCs w:val="22"/>
              </w:rPr>
            </w:pPr>
          </w:p>
          <w:p w14:paraId="11089840" w14:textId="77777777" w:rsidR="008677CE" w:rsidRPr="003F586D"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8043A4">
              <w:rPr>
                <w:rFonts w:ascii="Arial" w:hAnsi="Arial" w:cs="Arial"/>
                <w:sz w:val="22"/>
                <w:szCs w:val="22"/>
              </w:rPr>
              <w:t>KKD</w:t>
            </w:r>
            <w:r>
              <w:rPr>
                <w:rFonts w:ascii="Arial" w:hAnsi="Arial" w:cs="Arial"/>
                <w:sz w:val="22"/>
                <w:szCs w:val="22"/>
              </w:rPr>
              <w:t>İ</w:t>
            </w:r>
            <w:r w:rsidRPr="008043A4">
              <w:rPr>
                <w:rFonts w:ascii="Arial" w:hAnsi="Arial" w:cs="Arial"/>
                <w:sz w:val="22"/>
                <w:szCs w:val="22"/>
              </w:rPr>
              <w:t xml:space="preserve">K, belirli istisnalara tabi olarak, aynı maddenin birden fazla </w:t>
            </w:r>
            <w:r>
              <w:rPr>
                <w:rFonts w:ascii="Arial" w:hAnsi="Arial" w:cs="Arial"/>
                <w:sz w:val="22"/>
                <w:szCs w:val="22"/>
              </w:rPr>
              <w:t>kayıtçının</w:t>
            </w:r>
            <w:r w:rsidRPr="008043A4">
              <w:rPr>
                <w:rFonts w:ascii="Arial" w:hAnsi="Arial" w:cs="Arial"/>
                <w:sz w:val="22"/>
                <w:szCs w:val="22"/>
              </w:rPr>
              <w:t xml:space="preserve"> belirli verileri paylaşmasını ve maddenin kaydını bir </w:t>
            </w:r>
            <w:r>
              <w:rPr>
                <w:rFonts w:ascii="Arial" w:hAnsi="Arial" w:cs="Arial"/>
                <w:sz w:val="22"/>
                <w:szCs w:val="22"/>
              </w:rPr>
              <w:t>Lider Kayıtçı</w:t>
            </w:r>
            <w:r w:rsidRPr="008043A4">
              <w:rPr>
                <w:rFonts w:ascii="Arial" w:hAnsi="Arial" w:cs="Arial"/>
                <w:sz w:val="22"/>
                <w:szCs w:val="22"/>
              </w:rPr>
              <w:t xml:space="preserve"> aracılığıyla TC Çevre</w:t>
            </w:r>
            <w:r>
              <w:rPr>
                <w:rFonts w:ascii="Arial" w:hAnsi="Arial" w:cs="Arial"/>
                <w:sz w:val="22"/>
                <w:szCs w:val="22"/>
              </w:rPr>
              <w:t xml:space="preserve">, </w:t>
            </w:r>
            <w:r w:rsidRPr="008043A4">
              <w:rPr>
                <w:rFonts w:ascii="Arial" w:hAnsi="Arial" w:cs="Arial"/>
                <w:sz w:val="22"/>
                <w:szCs w:val="22"/>
              </w:rPr>
              <w:t>Şehircilik</w:t>
            </w:r>
            <w:r>
              <w:rPr>
                <w:rFonts w:ascii="Arial" w:hAnsi="Arial" w:cs="Arial"/>
                <w:sz w:val="22"/>
                <w:szCs w:val="22"/>
              </w:rPr>
              <w:t xml:space="preserve"> ve İklim Değişikliği</w:t>
            </w:r>
            <w:r w:rsidRPr="008043A4">
              <w:rPr>
                <w:rFonts w:ascii="Arial" w:hAnsi="Arial" w:cs="Arial"/>
                <w:sz w:val="22"/>
                <w:szCs w:val="22"/>
              </w:rPr>
              <w:t xml:space="preserve"> Bakanlığı'na (“</w:t>
            </w:r>
            <w:r w:rsidRPr="0086430B">
              <w:rPr>
                <w:rFonts w:ascii="Arial" w:hAnsi="Arial" w:cs="Arial"/>
                <w:b/>
                <w:bCs/>
                <w:sz w:val="22"/>
                <w:szCs w:val="22"/>
              </w:rPr>
              <w:t>Bakanlık</w:t>
            </w:r>
            <w:r w:rsidRPr="008043A4">
              <w:rPr>
                <w:rFonts w:ascii="Arial" w:hAnsi="Arial" w:cs="Arial"/>
                <w:sz w:val="22"/>
                <w:szCs w:val="22"/>
              </w:rPr>
              <w:t>”) birlikte sunmasını gerektirdiğinden;</w:t>
            </w:r>
            <w:r>
              <w:rPr>
                <w:rFonts w:ascii="Arial" w:hAnsi="Arial" w:cs="Arial"/>
                <w:sz w:val="22"/>
                <w:szCs w:val="22"/>
              </w:rPr>
              <w:t xml:space="preserve"> </w:t>
            </w:r>
          </w:p>
          <w:p w14:paraId="2CBE5174" w14:textId="77777777" w:rsidR="008677CE" w:rsidRPr="00605852" w:rsidRDefault="008677CE" w:rsidP="0042482B">
            <w:pPr>
              <w:pStyle w:val="ListParagraph"/>
              <w:ind w:left="517"/>
              <w:rPr>
                <w:rFonts w:ascii="Arial" w:hAnsi="Arial" w:cs="Arial"/>
                <w:color w:val="000000"/>
                <w:sz w:val="22"/>
                <w:szCs w:val="22"/>
              </w:rPr>
            </w:pPr>
          </w:p>
          <w:p w14:paraId="1C47955A" w14:textId="7C052411" w:rsidR="008677CE"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A15778">
              <w:rPr>
                <w:rFonts w:ascii="Arial" w:hAnsi="Arial" w:cs="Arial"/>
                <w:color w:val="000000"/>
                <w:sz w:val="22"/>
                <w:szCs w:val="22"/>
              </w:rPr>
              <w:t xml:space="preserve">Bakanlık, </w:t>
            </w:r>
            <w:r>
              <w:rPr>
                <w:rFonts w:ascii="Arial" w:hAnsi="Arial" w:cs="Arial"/>
                <w:color w:val="000000"/>
                <w:sz w:val="22"/>
                <w:szCs w:val="22"/>
              </w:rPr>
              <w:t>KKDİK</w:t>
            </w:r>
            <w:r w:rsidRPr="00A15778">
              <w:rPr>
                <w:rFonts w:ascii="Arial" w:hAnsi="Arial" w:cs="Arial"/>
                <w:color w:val="000000"/>
                <w:sz w:val="22"/>
                <w:szCs w:val="22"/>
              </w:rPr>
              <w:t xml:space="preserve"> rehberinde, </w:t>
            </w:r>
            <w:r>
              <w:rPr>
                <w:rFonts w:ascii="Arial" w:hAnsi="Arial" w:cs="Arial"/>
                <w:color w:val="000000"/>
                <w:sz w:val="22"/>
                <w:szCs w:val="22"/>
              </w:rPr>
              <w:t>Ortak Kayıt</w:t>
            </w:r>
            <w:r w:rsidRPr="00A15778">
              <w:rPr>
                <w:rFonts w:ascii="Arial" w:hAnsi="Arial" w:cs="Arial"/>
                <w:color w:val="000000"/>
                <w:sz w:val="22"/>
                <w:szCs w:val="22"/>
              </w:rPr>
              <w:t xml:space="preserve"> </w:t>
            </w:r>
            <w:r w:rsidR="00AB75AC">
              <w:rPr>
                <w:rFonts w:ascii="Arial" w:hAnsi="Arial" w:cs="Arial"/>
                <w:color w:val="000000"/>
                <w:sz w:val="22"/>
                <w:szCs w:val="22"/>
              </w:rPr>
              <w:t>Üyeleri</w:t>
            </w:r>
            <w:r w:rsidR="005648E2">
              <w:rPr>
                <w:rFonts w:ascii="Arial" w:hAnsi="Arial" w:cs="Arial"/>
                <w:color w:val="000000"/>
                <w:sz w:val="22"/>
                <w:szCs w:val="22"/>
              </w:rPr>
              <w:t>nin</w:t>
            </w:r>
            <w:r w:rsidRPr="00A15778">
              <w:rPr>
                <w:rFonts w:ascii="Arial" w:hAnsi="Arial" w:cs="Arial"/>
                <w:color w:val="000000"/>
                <w:sz w:val="22"/>
                <w:szCs w:val="22"/>
              </w:rPr>
              <w:t xml:space="preserve"> veri paylaşımı, geliştirilen bilgi üzerindeki haklar ve maliyetlerin paylaşımı ile </w:t>
            </w:r>
            <w:r w:rsidRPr="00A15778">
              <w:rPr>
                <w:rFonts w:ascii="Arial" w:hAnsi="Arial" w:cs="Arial"/>
                <w:color w:val="000000"/>
                <w:sz w:val="22"/>
                <w:szCs w:val="22"/>
              </w:rPr>
              <w:lastRenderedPageBreak/>
              <w:t>ilgili belirli operasyonel kuralların yazılı olarak kabul edilmesinin tavsiye edildiğini beyan e</w:t>
            </w:r>
            <w:r>
              <w:rPr>
                <w:rFonts w:ascii="Arial" w:hAnsi="Arial" w:cs="Arial"/>
                <w:color w:val="000000"/>
                <w:sz w:val="22"/>
                <w:szCs w:val="22"/>
              </w:rPr>
              <w:t>ttiğinden;</w:t>
            </w:r>
          </w:p>
          <w:p w14:paraId="013958BE" w14:textId="77777777" w:rsidR="008677CE" w:rsidRPr="005F6B15" w:rsidRDefault="008677CE" w:rsidP="0042482B">
            <w:pPr>
              <w:pStyle w:val="ListParagraph"/>
              <w:ind w:left="517"/>
              <w:rPr>
                <w:rFonts w:ascii="Arial" w:hAnsi="Arial" w:cs="Arial"/>
                <w:color w:val="000000"/>
                <w:sz w:val="22"/>
                <w:szCs w:val="22"/>
              </w:rPr>
            </w:pPr>
          </w:p>
          <w:p w14:paraId="100E2999" w14:textId="1DF50F4B" w:rsidR="008677CE" w:rsidRDefault="008677CE" w:rsidP="0042482B">
            <w:pPr>
              <w:pStyle w:val="ListParagraph"/>
              <w:numPr>
                <w:ilvl w:val="0"/>
                <w:numId w:val="1"/>
              </w:numPr>
              <w:tabs>
                <w:tab w:val="left" w:pos="851"/>
              </w:tabs>
              <w:ind w:left="517"/>
              <w:jc w:val="both"/>
              <w:rPr>
                <w:rFonts w:ascii="Arial" w:hAnsi="Arial" w:cs="Arial"/>
                <w:color w:val="000000"/>
                <w:sz w:val="22"/>
                <w:szCs w:val="22"/>
              </w:rPr>
            </w:pPr>
            <w:r w:rsidRPr="005F6B15">
              <w:rPr>
                <w:rFonts w:ascii="Arial" w:hAnsi="Arial" w:cs="Arial"/>
                <w:color w:val="000000"/>
                <w:sz w:val="22"/>
                <w:szCs w:val="22"/>
              </w:rPr>
              <w:t>Bu nedenle, Madde ile ilgili olarak KKDİK Yönetmeliği kapsamındaki yükümlülüklerini yerine getirmek amacıyla, buradaki Taraflar, bu Sözleşmede belirtilen hüküm ve koşullar kapsamında aşağıdaki hedeflerin (bundan böyle “</w:t>
            </w:r>
            <w:r w:rsidRPr="00595624">
              <w:rPr>
                <w:rFonts w:ascii="Arial" w:hAnsi="Arial" w:cs="Arial"/>
                <w:b/>
                <w:bCs/>
                <w:color w:val="000000"/>
                <w:sz w:val="22"/>
                <w:szCs w:val="22"/>
              </w:rPr>
              <w:t>Amaç</w:t>
            </w:r>
            <w:r w:rsidRPr="005F6B15">
              <w:rPr>
                <w:rFonts w:ascii="Arial" w:hAnsi="Arial" w:cs="Arial"/>
                <w:color w:val="000000"/>
                <w:sz w:val="22"/>
                <w:szCs w:val="22"/>
              </w:rPr>
              <w:t>” olarak anılacaktır) izlenmesine karar vermişlerdir.</w:t>
            </w:r>
          </w:p>
          <w:p w14:paraId="0A5E8B62" w14:textId="77777777" w:rsidR="008677CE" w:rsidRPr="00006BB3" w:rsidRDefault="008677CE" w:rsidP="0042482B">
            <w:pPr>
              <w:pStyle w:val="ListParagraph"/>
              <w:ind w:left="517"/>
              <w:rPr>
                <w:rFonts w:ascii="Arial" w:hAnsi="Arial" w:cs="Arial"/>
                <w:color w:val="000000"/>
                <w:sz w:val="22"/>
                <w:szCs w:val="22"/>
              </w:rPr>
            </w:pPr>
          </w:p>
          <w:p w14:paraId="6815E170" w14:textId="36F83BEE" w:rsidR="008677CE" w:rsidRDefault="008677CE" w:rsidP="0042482B">
            <w:pPr>
              <w:pStyle w:val="ListParagraph"/>
              <w:numPr>
                <w:ilvl w:val="2"/>
                <w:numId w:val="2"/>
              </w:numPr>
              <w:tabs>
                <w:tab w:val="left" w:pos="851"/>
              </w:tabs>
              <w:jc w:val="both"/>
              <w:rPr>
                <w:rFonts w:ascii="Arial" w:hAnsi="Arial" w:cs="Arial"/>
                <w:color w:val="000000"/>
                <w:sz w:val="22"/>
                <w:szCs w:val="22"/>
              </w:rPr>
            </w:pPr>
            <w:r>
              <w:rPr>
                <w:rFonts w:ascii="Arial" w:hAnsi="Arial" w:cs="Arial"/>
                <w:color w:val="000000"/>
                <w:sz w:val="22"/>
                <w:szCs w:val="22"/>
              </w:rPr>
              <w:t xml:space="preserve">    </w:t>
            </w:r>
            <w:r w:rsidR="000B0E1B">
              <w:rPr>
                <w:rFonts w:ascii="Arial" w:hAnsi="Arial" w:cs="Arial"/>
                <w:color w:val="000000"/>
                <w:sz w:val="22"/>
                <w:szCs w:val="22"/>
              </w:rPr>
              <w:t>Taraflar</w:t>
            </w:r>
            <w:r w:rsidRPr="005F6B15">
              <w:rPr>
                <w:rFonts w:ascii="Arial" w:hAnsi="Arial" w:cs="Arial"/>
                <w:color w:val="000000"/>
                <w:sz w:val="22"/>
                <w:szCs w:val="22"/>
              </w:rPr>
              <w:t xml:space="preserve"> arasındaki bilgi alışverişini yöneten çalışma kuralları üzerinde </w:t>
            </w:r>
            <w:r w:rsidR="005705F1">
              <w:rPr>
                <w:rFonts w:ascii="Arial" w:hAnsi="Arial" w:cs="Arial"/>
                <w:color w:val="000000"/>
                <w:sz w:val="22"/>
                <w:szCs w:val="22"/>
              </w:rPr>
              <w:t>Anlaşmaya</w:t>
            </w:r>
            <w:r w:rsidRPr="005F6B15">
              <w:rPr>
                <w:rFonts w:ascii="Arial" w:hAnsi="Arial" w:cs="Arial"/>
                <w:color w:val="000000"/>
                <w:sz w:val="22"/>
                <w:szCs w:val="22"/>
              </w:rPr>
              <w:t xml:space="preserve"> varmak (</w:t>
            </w:r>
            <w:r>
              <w:rPr>
                <w:rFonts w:ascii="Arial" w:hAnsi="Arial" w:cs="Arial"/>
                <w:b/>
                <w:bCs/>
                <w:color w:val="000000"/>
                <w:sz w:val="22"/>
                <w:szCs w:val="22"/>
              </w:rPr>
              <w:t>Başlık 1</w:t>
            </w:r>
            <w:r w:rsidRPr="005F6B15">
              <w:rPr>
                <w:rFonts w:ascii="Arial" w:hAnsi="Arial" w:cs="Arial"/>
                <w:color w:val="000000"/>
                <w:sz w:val="22"/>
                <w:szCs w:val="22"/>
              </w:rPr>
              <w:t>); ve</w:t>
            </w:r>
          </w:p>
          <w:p w14:paraId="2A767C0A" w14:textId="1F27B545" w:rsidR="008677CE" w:rsidRPr="005F6B15" w:rsidRDefault="008677CE" w:rsidP="0042482B">
            <w:pPr>
              <w:pStyle w:val="ListParagraph"/>
              <w:numPr>
                <w:ilvl w:val="2"/>
                <w:numId w:val="2"/>
              </w:numPr>
              <w:tabs>
                <w:tab w:val="left" w:pos="851"/>
              </w:tabs>
              <w:jc w:val="both"/>
              <w:rPr>
                <w:rFonts w:ascii="Arial" w:hAnsi="Arial" w:cs="Arial"/>
                <w:color w:val="000000"/>
                <w:sz w:val="22"/>
                <w:szCs w:val="22"/>
              </w:rPr>
            </w:pPr>
            <w:r w:rsidRPr="005F6B15">
              <w:rPr>
                <w:rFonts w:ascii="Arial" w:hAnsi="Arial" w:cs="Arial"/>
                <w:color w:val="000000"/>
                <w:sz w:val="22"/>
                <w:szCs w:val="22"/>
              </w:rPr>
              <w:t xml:space="preserve">verilerin </w:t>
            </w:r>
            <w:r>
              <w:rPr>
                <w:rFonts w:ascii="Arial" w:hAnsi="Arial" w:cs="Arial"/>
                <w:color w:val="000000"/>
                <w:sz w:val="22"/>
                <w:szCs w:val="22"/>
              </w:rPr>
              <w:t>Ortak Kaydına</w:t>
            </w:r>
            <w:r w:rsidRPr="005F6B15">
              <w:rPr>
                <w:rFonts w:ascii="Arial" w:hAnsi="Arial" w:cs="Arial"/>
                <w:color w:val="000000"/>
                <w:sz w:val="22"/>
                <w:szCs w:val="22"/>
              </w:rPr>
              <w:t xml:space="preserve"> katılma, </w:t>
            </w:r>
            <w:r w:rsidR="001E4DC4">
              <w:rPr>
                <w:rFonts w:ascii="Arial" w:hAnsi="Arial" w:cs="Arial"/>
                <w:color w:val="000000"/>
                <w:sz w:val="22"/>
                <w:szCs w:val="22"/>
              </w:rPr>
              <w:t>(kapsamlı)</w:t>
            </w:r>
            <w:r w:rsidRPr="005F6B15">
              <w:rPr>
                <w:rFonts w:ascii="Arial" w:hAnsi="Arial" w:cs="Arial"/>
                <w:color w:val="000000"/>
                <w:sz w:val="22"/>
                <w:szCs w:val="22"/>
              </w:rPr>
              <w:t xml:space="preserve"> çalışma özetlerini kullanma ve </w:t>
            </w:r>
            <w:r>
              <w:rPr>
                <w:rFonts w:ascii="Arial" w:hAnsi="Arial" w:cs="Arial"/>
                <w:color w:val="000000"/>
                <w:sz w:val="22"/>
                <w:szCs w:val="22"/>
              </w:rPr>
              <w:t>Lider Kayıtçı</w:t>
            </w:r>
            <w:r w:rsidRPr="005F6B15">
              <w:rPr>
                <w:rFonts w:ascii="Arial" w:hAnsi="Arial" w:cs="Arial"/>
                <w:color w:val="000000"/>
                <w:sz w:val="22"/>
                <w:szCs w:val="22"/>
              </w:rPr>
              <w:t xml:space="preserve"> tarafından geliştirilen Kayıt Dosyasındaki (</w:t>
            </w:r>
            <w:r w:rsidRPr="00595624">
              <w:rPr>
                <w:rFonts w:ascii="Arial" w:hAnsi="Arial" w:cs="Arial"/>
                <w:b/>
                <w:bCs/>
                <w:color w:val="000000"/>
                <w:sz w:val="22"/>
                <w:szCs w:val="22"/>
              </w:rPr>
              <w:t>Başlık 2</w:t>
            </w:r>
            <w:r w:rsidRPr="005F6B15">
              <w:rPr>
                <w:rFonts w:ascii="Arial" w:hAnsi="Arial" w:cs="Arial"/>
                <w:color w:val="000000"/>
                <w:sz w:val="22"/>
                <w:szCs w:val="22"/>
              </w:rPr>
              <w:t xml:space="preserve">) ilgili tam çalışma raporlarına </w:t>
            </w:r>
            <w:r w:rsidR="00AF66B1">
              <w:rPr>
                <w:rFonts w:ascii="Arial" w:hAnsi="Arial" w:cs="Arial"/>
                <w:color w:val="000000"/>
                <w:sz w:val="22"/>
                <w:szCs w:val="22"/>
              </w:rPr>
              <w:t>atıfta bulunma</w:t>
            </w:r>
            <w:r w:rsidRPr="005F6B15">
              <w:rPr>
                <w:rFonts w:ascii="Arial" w:hAnsi="Arial" w:cs="Arial"/>
                <w:color w:val="000000"/>
                <w:sz w:val="22"/>
                <w:szCs w:val="22"/>
              </w:rPr>
              <w:t xml:space="preserve"> haklarına ilişkin kurallar üzerinde </w:t>
            </w:r>
            <w:r w:rsidR="005705F1">
              <w:rPr>
                <w:rFonts w:ascii="Arial" w:hAnsi="Arial" w:cs="Arial"/>
                <w:color w:val="000000"/>
                <w:sz w:val="22"/>
                <w:szCs w:val="22"/>
              </w:rPr>
              <w:t>Anlaşmaya</w:t>
            </w:r>
            <w:r w:rsidRPr="005F6B15">
              <w:rPr>
                <w:rFonts w:ascii="Arial" w:hAnsi="Arial" w:cs="Arial"/>
                <w:color w:val="000000"/>
                <w:sz w:val="22"/>
                <w:szCs w:val="22"/>
              </w:rPr>
              <w:t xml:space="preserve"> varmak.</w:t>
            </w:r>
          </w:p>
          <w:p w14:paraId="1E814E79" w14:textId="77777777" w:rsidR="008677CE" w:rsidRPr="00BA44EF" w:rsidRDefault="008677CE" w:rsidP="0042482B">
            <w:pPr>
              <w:pStyle w:val="Default"/>
              <w:jc w:val="both"/>
              <w:rPr>
                <w:rFonts w:ascii="Arial" w:hAnsi="Arial" w:cs="Arial"/>
                <w:sz w:val="22"/>
                <w:szCs w:val="22"/>
                <w:lang w:val="en-GB"/>
              </w:rPr>
            </w:pPr>
          </w:p>
          <w:p w14:paraId="252D9172" w14:textId="77777777" w:rsidR="008677CE" w:rsidRPr="00BA44EF" w:rsidRDefault="008677CE" w:rsidP="0042482B">
            <w:pPr>
              <w:pStyle w:val="Standard1"/>
              <w:spacing w:after="240"/>
              <w:jc w:val="both"/>
              <w:rPr>
                <w:rFonts w:ascii="Arial" w:hAnsi="Arial" w:cs="Arial"/>
                <w:color w:val="000000"/>
                <w:sz w:val="22"/>
                <w:szCs w:val="22"/>
              </w:rPr>
            </w:pPr>
            <w:r w:rsidRPr="00F614E7">
              <w:rPr>
                <w:rFonts w:ascii="Arial" w:hAnsi="Arial" w:cs="Arial"/>
                <w:color w:val="000000"/>
                <w:sz w:val="22"/>
                <w:szCs w:val="22"/>
              </w:rPr>
              <w:t>TARAFLAR AŞAĞIDAKİ ŞEKİLDE ANLAŞMIŞTIR</w:t>
            </w:r>
            <w:r w:rsidRPr="00BA44EF">
              <w:rPr>
                <w:rFonts w:ascii="Arial" w:hAnsi="Arial" w:cs="Arial"/>
                <w:color w:val="000000"/>
                <w:sz w:val="22"/>
                <w:szCs w:val="22"/>
              </w:rPr>
              <w:t>:</w:t>
            </w:r>
          </w:p>
          <w:p w14:paraId="603190B6" w14:textId="77777777" w:rsidR="008677CE" w:rsidRPr="008F4A9A" w:rsidRDefault="008677CE" w:rsidP="0042482B">
            <w:pPr>
              <w:pStyle w:val="Heading2"/>
              <w:rPr>
                <w:rStyle w:val="Heading3Char"/>
                <w:rFonts w:eastAsia="Calibri"/>
                <w:b/>
                <w:bCs/>
                <w:i w:val="0"/>
                <w:sz w:val="22"/>
                <w:szCs w:val="22"/>
              </w:rPr>
            </w:pPr>
            <w:r w:rsidRPr="008F4A9A">
              <w:rPr>
                <w:rStyle w:val="Heading3Char"/>
                <w:rFonts w:eastAsia="Calibri"/>
                <w:b/>
                <w:bCs/>
                <w:i w:val="0"/>
                <w:sz w:val="22"/>
                <w:szCs w:val="22"/>
              </w:rPr>
              <w:t>Madde 1: Tanımlar</w:t>
            </w:r>
          </w:p>
          <w:p w14:paraId="004785C0" w14:textId="1AF12232" w:rsidR="008677CE" w:rsidRPr="00000CD9" w:rsidRDefault="008677CE" w:rsidP="0042482B">
            <w:pPr>
              <w:jc w:val="both"/>
              <w:rPr>
                <w:rFonts w:ascii="Arial" w:hAnsi="Arial" w:cs="Arial"/>
                <w:color w:val="000000"/>
                <w:sz w:val="22"/>
                <w:szCs w:val="22"/>
                <w:lang w:eastAsia="en-US"/>
              </w:rPr>
            </w:pPr>
            <w:r w:rsidRPr="00000CD9">
              <w:rPr>
                <w:rFonts w:ascii="Arial" w:hAnsi="Arial" w:cs="Arial"/>
                <w:color w:val="000000"/>
                <w:sz w:val="22"/>
                <w:szCs w:val="22"/>
                <w:lang w:eastAsia="en-US"/>
              </w:rPr>
              <w:t xml:space="preserve">Büyük harflerle yazılan terimler, yukarıdaki Önsöz'de, bu Madde 1'de veya bu </w:t>
            </w:r>
            <w:r w:rsidR="00552F9F">
              <w:rPr>
                <w:rFonts w:ascii="Arial" w:hAnsi="Arial" w:cs="Arial"/>
                <w:color w:val="000000"/>
                <w:sz w:val="22"/>
                <w:szCs w:val="22"/>
                <w:lang w:eastAsia="en-US"/>
              </w:rPr>
              <w:t>Sözleşmenin</w:t>
            </w:r>
            <w:r w:rsidRPr="00000CD9">
              <w:rPr>
                <w:rFonts w:ascii="Arial" w:hAnsi="Arial" w:cs="Arial"/>
                <w:color w:val="000000"/>
                <w:sz w:val="22"/>
                <w:szCs w:val="22"/>
                <w:lang w:eastAsia="en-US"/>
              </w:rPr>
              <w:t xml:space="preserve"> diğer bölümlerinde tanımlanmıştır. İşbu Sözleşmede aksi belirtilmediği sürece, KKDİK'te, özellikle 4. Maddede belirtilen herhangi bir tanım, bu Sözleşme için geçerli olacaktır:</w:t>
            </w:r>
          </w:p>
          <w:p w14:paraId="52E2D1A5" w14:textId="77777777" w:rsidR="008677CE" w:rsidRPr="00000CD9" w:rsidRDefault="008677CE" w:rsidP="0042482B">
            <w:pPr>
              <w:jc w:val="both"/>
              <w:rPr>
                <w:rFonts w:ascii="Arial" w:hAnsi="Arial" w:cs="Arial"/>
                <w:b/>
                <w:bCs/>
                <w:color w:val="000000"/>
                <w:sz w:val="22"/>
                <w:szCs w:val="22"/>
                <w:lang w:eastAsia="en-US"/>
              </w:rPr>
            </w:pPr>
          </w:p>
          <w:p w14:paraId="629177F0" w14:textId="61BEA356"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t>İştirak:</w:t>
            </w:r>
            <w:r w:rsidRPr="00000CD9">
              <w:rPr>
                <w:rFonts w:ascii="Arial" w:hAnsi="Arial" w:cs="Arial"/>
                <w:color w:val="000000"/>
                <w:sz w:val="22"/>
                <w:szCs w:val="22"/>
                <w:lang w:eastAsia="en-US"/>
              </w:rPr>
              <w:t xml:space="preserve"> Doğrudan veya dolaylı olarak Taraflardan birinin</w:t>
            </w:r>
            <w:r w:rsidRPr="007701F7">
              <w:rPr>
                <w:rFonts w:ascii="Arial" w:hAnsi="Arial" w:cs="Arial"/>
                <w:color w:val="000000"/>
                <w:sz w:val="22"/>
                <w:szCs w:val="22"/>
                <w:lang w:eastAsia="en-US"/>
              </w:rPr>
              <w:t xml:space="preserve"> veya Tek Temsilci olması durumunda Türkiye dışı üreticinin bağlı kuruluşu veya üçüncü bir temsilci olması durumunda ortak kontrol altında olduğu veya doğrudan kontrol ettiği</w:t>
            </w:r>
            <w:r w:rsidR="006E0919">
              <w:rPr>
                <w:rFonts w:ascii="Arial" w:hAnsi="Arial" w:cs="Arial"/>
                <w:color w:val="000000"/>
                <w:sz w:val="22"/>
                <w:szCs w:val="22"/>
                <w:lang w:eastAsia="en-US"/>
              </w:rPr>
              <w:t xml:space="preserve"> veya</w:t>
            </w:r>
            <w:r w:rsidRPr="007701F7">
              <w:rPr>
                <w:rFonts w:ascii="Arial" w:hAnsi="Arial" w:cs="Arial"/>
                <w:color w:val="000000"/>
                <w:sz w:val="22"/>
                <w:szCs w:val="22"/>
                <w:lang w:eastAsia="en-US"/>
              </w:rPr>
              <w:t xml:space="preserve"> temsil edilen tüzel kişi</w:t>
            </w:r>
            <w:r w:rsidRPr="00000CD9">
              <w:rPr>
                <w:rFonts w:ascii="Arial" w:hAnsi="Arial" w:cs="Arial"/>
                <w:color w:val="000000"/>
                <w:sz w:val="22"/>
                <w:szCs w:val="22"/>
                <w:lang w:eastAsia="en-US"/>
              </w:rPr>
              <w:t>. Bu amaçlar doğrultusunda “kontrol” aşağıdakileri ifade eder: (i) bir kişinin yönetimini veya politikalarını, oy haklarının sahipliği yoluyla, sözleşmeyle veya başka bir şekilde yönetme yetkisine doğrudan veya dolaylı olarak sahip olmak; veya (ii) bir kişinin oy haklarının veya diğer mülkiyet haklarının doğrudan veya dolaylı olarak %50 veya daha fazlasına sahip olması.</w:t>
            </w:r>
          </w:p>
          <w:p w14:paraId="01B327FB" w14:textId="77777777" w:rsidR="008677CE" w:rsidRDefault="008677CE" w:rsidP="0042482B">
            <w:pPr>
              <w:jc w:val="both"/>
              <w:rPr>
                <w:rFonts w:ascii="Arial" w:hAnsi="Arial" w:cs="Arial"/>
                <w:color w:val="000000"/>
                <w:sz w:val="22"/>
                <w:szCs w:val="22"/>
                <w:lang w:eastAsia="en-US"/>
              </w:rPr>
            </w:pPr>
          </w:p>
          <w:p w14:paraId="511169FA" w14:textId="5C6DEB3C"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t>Veri Sahibi:</w:t>
            </w:r>
            <w:r w:rsidRPr="00000CD9">
              <w:rPr>
                <w:rFonts w:ascii="Arial" w:hAnsi="Arial" w:cs="Arial"/>
                <w:color w:val="000000"/>
                <w:sz w:val="22"/>
                <w:szCs w:val="22"/>
                <w:lang w:eastAsia="en-US"/>
              </w:rPr>
              <w:t xml:space="preserve"> Maddeye İlişkin Bilgileri kullanma haklarına sahip olan herhangi bir kuruluş.</w:t>
            </w:r>
          </w:p>
          <w:p w14:paraId="241B7297" w14:textId="77777777" w:rsidR="008677CE" w:rsidRPr="00000CD9" w:rsidRDefault="008677CE" w:rsidP="0042482B">
            <w:pPr>
              <w:jc w:val="both"/>
              <w:rPr>
                <w:rFonts w:ascii="Arial" w:hAnsi="Arial" w:cs="Arial"/>
                <w:color w:val="000000"/>
                <w:sz w:val="22"/>
                <w:szCs w:val="22"/>
                <w:lang w:eastAsia="en-US"/>
              </w:rPr>
            </w:pPr>
          </w:p>
          <w:p w14:paraId="4C07E25F" w14:textId="5938DC6E"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t>Bilgi:</w:t>
            </w:r>
            <w:r w:rsidRPr="00000CD9">
              <w:rPr>
                <w:rFonts w:ascii="Arial" w:hAnsi="Arial" w:cs="Arial"/>
                <w:color w:val="000000"/>
                <w:sz w:val="22"/>
                <w:szCs w:val="22"/>
                <w:lang w:eastAsia="en-US"/>
              </w:rPr>
              <w:t xml:space="preserve"> </w:t>
            </w:r>
            <w:r>
              <w:rPr>
                <w:rFonts w:ascii="Arial" w:hAnsi="Arial" w:cs="Arial"/>
                <w:color w:val="000000"/>
                <w:sz w:val="22"/>
                <w:szCs w:val="22"/>
                <w:lang w:eastAsia="en-US"/>
              </w:rPr>
              <w:t>K</w:t>
            </w:r>
            <w:r w:rsidRPr="00000CD9">
              <w:rPr>
                <w:rFonts w:ascii="Arial" w:hAnsi="Arial" w:cs="Arial"/>
                <w:color w:val="000000"/>
                <w:sz w:val="22"/>
                <w:szCs w:val="22"/>
                <w:lang w:eastAsia="en-US"/>
              </w:rPr>
              <w:t>ompozisyon, karakteristikler, özellikler</w:t>
            </w:r>
            <w:r>
              <w:rPr>
                <w:rFonts w:ascii="Arial" w:hAnsi="Arial" w:cs="Arial"/>
                <w:color w:val="000000"/>
                <w:sz w:val="22"/>
                <w:szCs w:val="22"/>
                <w:lang w:eastAsia="en-US"/>
              </w:rPr>
              <w:t>,</w:t>
            </w:r>
            <w:r w:rsidRPr="00000CD9">
              <w:rPr>
                <w:rFonts w:ascii="Arial" w:hAnsi="Arial" w:cs="Arial"/>
                <w:color w:val="000000"/>
                <w:sz w:val="22"/>
                <w:szCs w:val="22"/>
                <w:lang w:eastAsia="en-US"/>
              </w:rPr>
              <w:t xml:space="preserve"> süreçler ve uygulamalar dahil ancak bunlarla sınırlı olmamak üzere çalışmalar, diğer bilimsel, istatistiksel veya teknik veriler ve bu </w:t>
            </w:r>
            <w:r w:rsidR="00C9483C">
              <w:rPr>
                <w:rFonts w:ascii="Arial" w:hAnsi="Arial" w:cs="Arial"/>
                <w:color w:val="000000"/>
                <w:sz w:val="22"/>
                <w:szCs w:val="22"/>
                <w:lang w:eastAsia="en-US"/>
              </w:rPr>
              <w:t>Sözleşmenin</w:t>
            </w:r>
            <w:r w:rsidRPr="00000CD9">
              <w:rPr>
                <w:rFonts w:ascii="Arial" w:hAnsi="Arial" w:cs="Arial"/>
                <w:color w:val="000000"/>
                <w:sz w:val="22"/>
                <w:szCs w:val="22"/>
                <w:lang w:eastAsia="en-US"/>
              </w:rPr>
              <w:t xml:space="preserve"> seyri</w:t>
            </w:r>
            <w:r>
              <w:rPr>
                <w:rFonts w:ascii="Arial" w:hAnsi="Arial" w:cs="Arial"/>
                <w:color w:val="000000"/>
                <w:sz w:val="22"/>
                <w:szCs w:val="22"/>
                <w:lang w:eastAsia="en-US"/>
              </w:rPr>
              <w:t>nde</w:t>
            </w:r>
            <w:r w:rsidRPr="00000CD9">
              <w:rPr>
                <w:rFonts w:ascii="Arial" w:hAnsi="Arial" w:cs="Arial"/>
                <w:color w:val="000000"/>
                <w:sz w:val="22"/>
                <w:szCs w:val="22"/>
                <w:lang w:eastAsia="en-US"/>
              </w:rPr>
              <w:t xml:space="preserve"> herhangi bir biçimde bir Tarafça sağlanan veya Taraflarca ortaklaşa, buna uygun olarak veya içinde oluşturulan herhangi bir bilgi.</w:t>
            </w:r>
          </w:p>
          <w:p w14:paraId="1C25B406" w14:textId="60D3E6B0" w:rsidR="008677CE" w:rsidRPr="00000CD9" w:rsidRDefault="008677CE" w:rsidP="0042482B">
            <w:pPr>
              <w:jc w:val="both"/>
              <w:rPr>
                <w:rFonts w:ascii="Arial" w:hAnsi="Arial" w:cs="Arial"/>
                <w:color w:val="000000"/>
                <w:sz w:val="22"/>
                <w:szCs w:val="22"/>
                <w:lang w:eastAsia="en-US"/>
              </w:rPr>
            </w:pPr>
            <w:r w:rsidRPr="00000CD9">
              <w:rPr>
                <w:rFonts w:ascii="Arial" w:hAnsi="Arial" w:cs="Arial"/>
                <w:b/>
                <w:bCs/>
                <w:color w:val="000000"/>
                <w:sz w:val="22"/>
                <w:szCs w:val="22"/>
                <w:lang w:eastAsia="en-US"/>
              </w:rPr>
              <w:lastRenderedPageBreak/>
              <w:t>Ortak Kayıt Dosyası:</w:t>
            </w:r>
            <w:r w:rsidRPr="00000CD9">
              <w:rPr>
                <w:rFonts w:ascii="Arial" w:hAnsi="Arial" w:cs="Arial"/>
                <w:color w:val="000000"/>
                <w:sz w:val="22"/>
                <w:szCs w:val="22"/>
                <w:lang w:eastAsia="en-US"/>
              </w:rPr>
              <w:t xml:space="preserve"> </w:t>
            </w:r>
            <w:r w:rsidRPr="0094409A">
              <w:rPr>
                <w:rFonts w:ascii="Arial" w:hAnsi="Arial" w:cs="Arial"/>
                <w:color w:val="000000"/>
                <w:sz w:val="22"/>
                <w:szCs w:val="22"/>
                <w:lang w:eastAsia="en-US"/>
              </w:rPr>
              <w:t>KKDİK Madde 11 1 (a) (4), (6), (7) ve (9) uyarınca</w:t>
            </w:r>
            <w:r w:rsidRPr="00000CD9">
              <w:rPr>
                <w:rFonts w:ascii="Arial" w:hAnsi="Arial" w:cs="Arial"/>
                <w:color w:val="000000"/>
                <w:sz w:val="22"/>
                <w:szCs w:val="22"/>
                <w:lang w:eastAsia="en-US"/>
              </w:rPr>
              <w:t xml:space="preserve"> Maddenin kaydı için Tarafların Çevre</w:t>
            </w:r>
            <w:r>
              <w:rPr>
                <w:rFonts w:ascii="Arial" w:hAnsi="Arial" w:cs="Arial"/>
                <w:color w:val="000000"/>
                <w:sz w:val="22"/>
                <w:szCs w:val="22"/>
                <w:lang w:eastAsia="en-US"/>
              </w:rPr>
              <w:t xml:space="preserve">, </w:t>
            </w:r>
            <w:r w:rsidRPr="00000CD9">
              <w:rPr>
                <w:rFonts w:ascii="Arial" w:hAnsi="Arial" w:cs="Arial"/>
                <w:color w:val="000000"/>
                <w:sz w:val="22"/>
                <w:szCs w:val="22"/>
                <w:lang w:eastAsia="en-US"/>
              </w:rPr>
              <w:t>Şehircilik</w:t>
            </w:r>
            <w:r>
              <w:rPr>
                <w:rFonts w:ascii="Arial" w:hAnsi="Arial" w:cs="Arial"/>
                <w:color w:val="000000"/>
                <w:sz w:val="22"/>
                <w:szCs w:val="22"/>
                <w:lang w:eastAsia="en-US"/>
              </w:rPr>
              <w:t xml:space="preserve"> ve İklim Değişikliği</w:t>
            </w:r>
            <w:r w:rsidRPr="00000CD9">
              <w:rPr>
                <w:rFonts w:ascii="Arial" w:hAnsi="Arial" w:cs="Arial"/>
                <w:color w:val="000000"/>
                <w:sz w:val="22"/>
                <w:szCs w:val="22"/>
                <w:lang w:eastAsia="en-US"/>
              </w:rPr>
              <w:t xml:space="preserve"> Bakanlığı'na müştereken sunmaları gereken verilerdir.) </w:t>
            </w:r>
          </w:p>
          <w:p w14:paraId="6D780CCA" w14:textId="77777777" w:rsidR="008677CE" w:rsidRPr="00000CD9" w:rsidRDefault="008677CE" w:rsidP="0042482B">
            <w:pPr>
              <w:jc w:val="both"/>
              <w:rPr>
                <w:rFonts w:ascii="Arial" w:hAnsi="Arial" w:cs="Arial"/>
                <w:color w:val="000000"/>
                <w:sz w:val="22"/>
                <w:szCs w:val="22"/>
                <w:lang w:eastAsia="en-US"/>
              </w:rPr>
            </w:pPr>
          </w:p>
          <w:p w14:paraId="435FB8D7" w14:textId="5633E46E" w:rsidR="008677CE" w:rsidRDefault="0023299F" w:rsidP="0042482B">
            <w:pPr>
              <w:jc w:val="both"/>
              <w:rPr>
                <w:rFonts w:ascii="Arial" w:hAnsi="Arial" w:cs="Arial"/>
                <w:color w:val="000000"/>
                <w:sz w:val="22"/>
                <w:szCs w:val="22"/>
                <w:lang w:eastAsia="en-US"/>
              </w:rPr>
            </w:pPr>
            <w:r>
              <w:rPr>
                <w:rFonts w:ascii="Arial" w:hAnsi="Arial" w:cs="Arial"/>
                <w:b/>
                <w:bCs/>
                <w:color w:val="000000"/>
                <w:sz w:val="22"/>
                <w:szCs w:val="22"/>
                <w:lang w:eastAsia="en-US"/>
              </w:rPr>
              <w:t>ORTAK KAYIT ÜYELERİ</w:t>
            </w:r>
            <w:r w:rsidR="008677CE" w:rsidRPr="00000CD9">
              <w:rPr>
                <w:rFonts w:ascii="Arial" w:hAnsi="Arial" w:cs="Arial"/>
                <w:b/>
                <w:bCs/>
                <w:color w:val="000000"/>
                <w:sz w:val="22"/>
                <w:szCs w:val="22"/>
                <w:lang w:eastAsia="en-US"/>
              </w:rPr>
              <w:t>:</w:t>
            </w:r>
            <w:r w:rsidR="008677CE" w:rsidRPr="00000CD9">
              <w:rPr>
                <w:rFonts w:ascii="Arial" w:hAnsi="Arial" w:cs="Arial"/>
                <w:color w:val="000000"/>
                <w:sz w:val="22"/>
                <w:szCs w:val="22"/>
                <w:lang w:eastAsia="en-US"/>
              </w:rPr>
              <w:t xml:space="preserve"> Daha önce </w:t>
            </w:r>
            <w:r w:rsidR="008677CE">
              <w:rPr>
                <w:rFonts w:ascii="Arial" w:hAnsi="Arial" w:cs="Arial"/>
                <w:color w:val="000000"/>
                <w:sz w:val="22"/>
                <w:szCs w:val="22"/>
                <w:lang w:eastAsia="en-US"/>
              </w:rPr>
              <w:t>Lider Kayıtçı</w:t>
            </w:r>
            <w:r w:rsidR="008677CE" w:rsidRPr="00000CD9">
              <w:rPr>
                <w:rFonts w:ascii="Arial" w:hAnsi="Arial" w:cs="Arial"/>
                <w:color w:val="000000"/>
                <w:sz w:val="22"/>
                <w:szCs w:val="22"/>
                <w:lang w:eastAsia="en-US"/>
              </w:rPr>
              <w:t xml:space="preserve"> ile bir </w:t>
            </w:r>
            <w:r w:rsidR="008677CE">
              <w:rPr>
                <w:rFonts w:ascii="Arial" w:hAnsi="Arial" w:cs="Arial"/>
                <w:color w:val="000000"/>
                <w:sz w:val="22"/>
                <w:szCs w:val="22"/>
                <w:lang w:eastAsia="en-US"/>
              </w:rPr>
              <w:t>Ortak Kayıt</w:t>
            </w:r>
            <w:r w:rsidR="008677CE" w:rsidRPr="00000CD9">
              <w:rPr>
                <w:rFonts w:ascii="Arial" w:hAnsi="Arial" w:cs="Arial"/>
                <w:color w:val="000000"/>
                <w:sz w:val="22"/>
                <w:szCs w:val="22"/>
                <w:lang w:eastAsia="en-US"/>
              </w:rPr>
              <w:t xml:space="preserve"> Sözleşmesi imzalamış olan ve </w:t>
            </w:r>
            <w:r w:rsidR="008677CE">
              <w:rPr>
                <w:rFonts w:ascii="Arial" w:hAnsi="Arial" w:cs="Arial"/>
                <w:color w:val="000000"/>
                <w:sz w:val="22"/>
                <w:szCs w:val="22"/>
                <w:lang w:eastAsia="en-US"/>
              </w:rPr>
              <w:t>Ortak Kayıt</w:t>
            </w:r>
            <w:r w:rsidR="00F213F2">
              <w:rPr>
                <w:rFonts w:ascii="Arial" w:hAnsi="Arial" w:cs="Arial"/>
                <w:color w:val="000000"/>
                <w:sz w:val="22"/>
                <w:szCs w:val="22"/>
                <w:lang w:eastAsia="en-US"/>
              </w:rPr>
              <w:t>’ın</w:t>
            </w:r>
            <w:r w:rsidR="008677CE" w:rsidRPr="00000CD9">
              <w:rPr>
                <w:rFonts w:ascii="Arial" w:hAnsi="Arial" w:cs="Arial"/>
                <w:color w:val="000000"/>
                <w:sz w:val="22"/>
                <w:szCs w:val="22"/>
                <w:lang w:eastAsia="en-US"/>
              </w:rPr>
              <w:t xml:space="preserve"> bir parçası olan herhangi bir kuruluş.</w:t>
            </w:r>
            <w:r w:rsidR="008677CE">
              <w:rPr>
                <w:rFonts w:ascii="Arial" w:hAnsi="Arial" w:cs="Arial"/>
                <w:color w:val="000000"/>
                <w:sz w:val="22"/>
                <w:szCs w:val="22"/>
                <w:lang w:eastAsia="en-US"/>
              </w:rPr>
              <w:t xml:space="preserve"> </w:t>
            </w:r>
          </w:p>
          <w:p w14:paraId="4A42ED8A" w14:textId="77777777" w:rsidR="008677CE" w:rsidRDefault="008677CE" w:rsidP="0042482B">
            <w:pPr>
              <w:jc w:val="both"/>
              <w:rPr>
                <w:rFonts w:ascii="Arial" w:hAnsi="Arial" w:cs="Arial"/>
                <w:color w:val="000000"/>
                <w:sz w:val="22"/>
                <w:szCs w:val="22"/>
                <w:lang w:eastAsia="en-US"/>
              </w:rPr>
            </w:pPr>
          </w:p>
          <w:p w14:paraId="049FB462" w14:textId="5662C43F" w:rsidR="008677CE" w:rsidRDefault="008677CE" w:rsidP="0042482B">
            <w:pPr>
              <w:jc w:val="both"/>
              <w:rPr>
                <w:rFonts w:ascii="Arial" w:hAnsi="Arial" w:cs="Arial"/>
                <w:color w:val="000000"/>
                <w:sz w:val="22"/>
                <w:szCs w:val="22"/>
                <w:lang w:eastAsia="en-US"/>
              </w:rPr>
            </w:pPr>
            <w:r w:rsidRPr="00A9065E">
              <w:rPr>
                <w:rFonts w:ascii="Arial" w:hAnsi="Arial" w:cs="Arial"/>
                <w:b/>
                <w:bCs/>
                <w:color w:val="000000"/>
                <w:sz w:val="22"/>
                <w:szCs w:val="22"/>
                <w:lang w:eastAsia="en-US"/>
              </w:rPr>
              <w:t>Madde(ler):</w:t>
            </w:r>
            <w:r w:rsidRPr="00935529">
              <w:rPr>
                <w:rFonts w:ascii="Arial" w:hAnsi="Arial" w:cs="Arial"/>
                <w:color w:val="000000"/>
                <w:sz w:val="22"/>
                <w:szCs w:val="22"/>
                <w:lang w:eastAsia="en-US"/>
              </w:rPr>
              <w:t xml:space="preserve"> Bu, aşağıdaki maddeye atıfta bulunacaktır: </w:t>
            </w:r>
          </w:p>
          <w:p w14:paraId="20D47403" w14:textId="77777777" w:rsidR="008677CE" w:rsidRDefault="008677CE" w:rsidP="0042482B"/>
          <w:tbl>
            <w:tblPr>
              <w:tblStyle w:val="TableGrid"/>
              <w:tblW w:w="5023" w:type="dxa"/>
              <w:tblLayout w:type="fixed"/>
              <w:tblLook w:val="04A0" w:firstRow="1" w:lastRow="0" w:firstColumn="1" w:lastColumn="0" w:noHBand="0" w:noVBand="1"/>
            </w:tblPr>
            <w:tblGrid>
              <w:gridCol w:w="1435"/>
              <w:gridCol w:w="1435"/>
              <w:gridCol w:w="2153"/>
            </w:tblGrid>
            <w:tr w:rsidR="008677CE" w14:paraId="40E48B49" w14:textId="77777777" w:rsidTr="00C54EEB">
              <w:tc>
                <w:tcPr>
                  <w:tcW w:w="1435" w:type="dxa"/>
                </w:tcPr>
                <w:p w14:paraId="4D339CE5" w14:textId="139D684E" w:rsidR="008677CE" w:rsidRDefault="008677CE" w:rsidP="0042482B">
                  <w:r w:rsidRPr="00EA3298">
                    <w:rPr>
                      <w:rFonts w:ascii="Arial" w:hAnsi="Arial" w:cs="Arial"/>
                      <w:b/>
                      <w:bCs/>
                      <w:sz w:val="22"/>
                      <w:szCs w:val="22"/>
                    </w:rPr>
                    <w:t>CAS No</w:t>
                  </w:r>
                </w:p>
              </w:tc>
              <w:tc>
                <w:tcPr>
                  <w:tcW w:w="1435" w:type="dxa"/>
                </w:tcPr>
                <w:p w14:paraId="5016E138" w14:textId="18B740CB" w:rsidR="008677CE" w:rsidRDefault="008677CE" w:rsidP="0042482B">
                  <w:r w:rsidRPr="00EA3298">
                    <w:rPr>
                      <w:rFonts w:ascii="Arial" w:hAnsi="Arial" w:cs="Arial"/>
                      <w:b/>
                      <w:bCs/>
                      <w:sz w:val="22"/>
                      <w:szCs w:val="22"/>
                    </w:rPr>
                    <w:t>EC No</w:t>
                  </w:r>
                </w:p>
              </w:tc>
              <w:tc>
                <w:tcPr>
                  <w:tcW w:w="2153" w:type="dxa"/>
                </w:tcPr>
                <w:p w14:paraId="18CB0DFE" w14:textId="493D7806" w:rsidR="008677CE" w:rsidRDefault="008677CE" w:rsidP="0042482B">
                  <w:r w:rsidRPr="00EA3298">
                    <w:rPr>
                      <w:rFonts w:ascii="Arial" w:hAnsi="Arial" w:cs="Arial"/>
                      <w:b/>
                      <w:bCs/>
                      <w:sz w:val="22"/>
                      <w:szCs w:val="22"/>
                    </w:rPr>
                    <w:t xml:space="preserve">CAS </w:t>
                  </w:r>
                  <w:r>
                    <w:rPr>
                      <w:rFonts w:ascii="Arial" w:hAnsi="Arial" w:cs="Arial"/>
                      <w:b/>
                      <w:bCs/>
                      <w:sz w:val="22"/>
                      <w:szCs w:val="22"/>
                    </w:rPr>
                    <w:t>adı</w:t>
                  </w:r>
                </w:p>
              </w:tc>
            </w:tr>
            <w:tr w:rsidR="008677CE" w14:paraId="5308C67A" w14:textId="77777777" w:rsidTr="00C54EEB">
              <w:tc>
                <w:tcPr>
                  <w:tcW w:w="1435" w:type="dxa"/>
                </w:tcPr>
                <w:p w14:paraId="62F064F3" w14:textId="0F9093C8" w:rsidR="008677CE" w:rsidRPr="00EA3298" w:rsidRDefault="001072D4" w:rsidP="0042482B">
                  <w:pPr>
                    <w:rPr>
                      <w:rFonts w:ascii="Arial" w:hAnsi="Arial" w:cs="Arial"/>
                      <w:b/>
                      <w:bCs/>
                      <w:sz w:val="22"/>
                      <w:szCs w:val="22"/>
                    </w:rPr>
                  </w:pPr>
                  <w:r>
                    <w:rPr>
                      <w:rFonts w:ascii="Arial" w:hAnsi="Arial" w:cs="Arial"/>
                      <w:color w:val="222222"/>
                      <w:shd w:val="clear" w:color="auto" w:fill="FFFFFF"/>
                    </w:rPr>
                    <w:t>1305-78-8</w:t>
                  </w:r>
                </w:p>
              </w:tc>
              <w:tc>
                <w:tcPr>
                  <w:tcW w:w="1435" w:type="dxa"/>
                </w:tcPr>
                <w:p w14:paraId="3B5D9EEF" w14:textId="1022297D" w:rsidR="008677CE" w:rsidRPr="00EA3298" w:rsidRDefault="00E61C15" w:rsidP="0042482B">
                  <w:pPr>
                    <w:rPr>
                      <w:rFonts w:ascii="Arial" w:hAnsi="Arial" w:cs="Arial"/>
                      <w:b/>
                      <w:bCs/>
                      <w:sz w:val="22"/>
                      <w:szCs w:val="22"/>
                    </w:rPr>
                  </w:pPr>
                  <w:r>
                    <w:rPr>
                      <w:rFonts w:ascii="Arial" w:hAnsi="Arial" w:cs="Arial"/>
                      <w:color w:val="222222"/>
                      <w:shd w:val="clear" w:color="auto" w:fill="FFFFFF"/>
                    </w:rPr>
                    <w:t>215-138-9</w:t>
                  </w:r>
                </w:p>
              </w:tc>
              <w:tc>
                <w:tcPr>
                  <w:tcW w:w="2153" w:type="dxa"/>
                </w:tcPr>
                <w:p w14:paraId="11A71CCE" w14:textId="5032B928" w:rsidR="008677CE" w:rsidRPr="00EA3298" w:rsidRDefault="001072D4" w:rsidP="0042482B">
                  <w:pPr>
                    <w:rPr>
                      <w:rFonts w:ascii="Arial" w:hAnsi="Arial" w:cs="Arial"/>
                      <w:b/>
                      <w:bCs/>
                      <w:sz w:val="22"/>
                      <w:szCs w:val="22"/>
                    </w:rPr>
                  </w:pPr>
                  <w:r>
                    <w:rPr>
                      <w:rFonts w:ascii="Arial" w:hAnsi="Arial" w:cs="Arial"/>
                      <w:i/>
                      <w:iCs/>
                      <w:sz w:val="22"/>
                      <w:szCs w:val="22"/>
                    </w:rPr>
                    <w:t>Kalsiyum Oksit</w:t>
                  </w:r>
                </w:p>
              </w:tc>
            </w:tr>
          </w:tbl>
          <w:p w14:paraId="0B40AADD" w14:textId="1F53087C" w:rsidR="003A31FF" w:rsidRPr="00BA44EF" w:rsidRDefault="003A31FF" w:rsidP="0042482B">
            <w:pPr>
              <w:pStyle w:val="Heading3"/>
              <w:rPr>
                <w:sz w:val="22"/>
                <w:szCs w:val="22"/>
                <w:u w:val="single"/>
              </w:rPr>
            </w:pPr>
            <w:r>
              <w:rPr>
                <w:sz w:val="22"/>
                <w:szCs w:val="22"/>
                <w:u w:val="single"/>
              </w:rPr>
              <w:t>Başlık</w:t>
            </w:r>
            <w:r w:rsidRPr="00BA44EF">
              <w:rPr>
                <w:sz w:val="22"/>
                <w:szCs w:val="22"/>
                <w:u w:val="single"/>
              </w:rPr>
              <w:t xml:space="preserve"> </w:t>
            </w:r>
            <w:r>
              <w:rPr>
                <w:sz w:val="22"/>
                <w:szCs w:val="22"/>
                <w:u w:val="single"/>
              </w:rPr>
              <w:t>1</w:t>
            </w:r>
            <w:r w:rsidRPr="00BA44EF">
              <w:rPr>
                <w:sz w:val="22"/>
                <w:szCs w:val="22"/>
                <w:u w:val="single"/>
              </w:rPr>
              <w:t xml:space="preserve">: </w:t>
            </w:r>
            <w:r>
              <w:rPr>
                <w:sz w:val="22"/>
                <w:szCs w:val="22"/>
                <w:u w:val="single"/>
              </w:rPr>
              <w:t>Ortak Kayıt</w:t>
            </w:r>
            <w:r w:rsidRPr="009E3597">
              <w:rPr>
                <w:sz w:val="22"/>
                <w:szCs w:val="22"/>
                <w:u w:val="single"/>
              </w:rPr>
              <w:t xml:space="preserve"> ÇALIŞMA KURALLARI</w:t>
            </w:r>
          </w:p>
          <w:p w14:paraId="4AE797BB" w14:textId="77777777" w:rsidR="003A31FF" w:rsidRPr="00BA44EF" w:rsidRDefault="003A31FF" w:rsidP="0042482B">
            <w:pPr>
              <w:pStyle w:val="Heading2"/>
              <w:rPr>
                <w:i w:val="0"/>
                <w:sz w:val="22"/>
                <w:szCs w:val="22"/>
              </w:rPr>
            </w:pPr>
            <w:bookmarkStart w:id="2" w:name="_Toc225218088"/>
            <w:r>
              <w:rPr>
                <w:i w:val="0"/>
                <w:sz w:val="22"/>
                <w:szCs w:val="22"/>
              </w:rPr>
              <w:t>Madde</w:t>
            </w:r>
            <w:r w:rsidRPr="00BA44EF">
              <w:rPr>
                <w:i w:val="0"/>
                <w:sz w:val="22"/>
                <w:szCs w:val="22"/>
              </w:rPr>
              <w:t xml:space="preserve"> 2. </w:t>
            </w:r>
            <w:bookmarkEnd w:id="2"/>
            <w:r>
              <w:rPr>
                <w:i w:val="0"/>
                <w:sz w:val="22"/>
                <w:szCs w:val="22"/>
              </w:rPr>
              <w:t>Gizlilik</w:t>
            </w:r>
          </w:p>
          <w:p w14:paraId="7D713478" w14:textId="2B9131BC" w:rsidR="003A31FF" w:rsidRDefault="003A31FF" w:rsidP="0042482B">
            <w:pPr>
              <w:pStyle w:val="ListParagraph"/>
              <w:numPr>
                <w:ilvl w:val="0"/>
                <w:numId w:val="4"/>
              </w:numPr>
              <w:jc w:val="both"/>
              <w:rPr>
                <w:rFonts w:ascii="Arial" w:hAnsi="Arial" w:cs="Arial"/>
                <w:color w:val="000000"/>
                <w:sz w:val="22"/>
                <w:szCs w:val="22"/>
              </w:rPr>
            </w:pPr>
            <w:r w:rsidRPr="00F6497B">
              <w:rPr>
                <w:rFonts w:ascii="Arial" w:hAnsi="Arial" w:cs="Arial"/>
                <w:color w:val="000000"/>
                <w:sz w:val="22"/>
                <w:szCs w:val="22"/>
              </w:rPr>
              <w:t>T</w:t>
            </w:r>
            <w:r>
              <w:rPr>
                <w:rFonts w:ascii="Arial" w:hAnsi="Arial" w:cs="Arial"/>
                <w:color w:val="000000"/>
                <w:sz w:val="22"/>
                <w:szCs w:val="22"/>
              </w:rPr>
              <w:t>araflar aşağıdaki yükümlülükleri taahhüt eder:</w:t>
            </w:r>
            <w:r w:rsidR="00C50B8C">
              <w:rPr>
                <w:rFonts w:ascii="Arial" w:hAnsi="Arial" w:cs="Arial"/>
                <w:color w:val="000000"/>
                <w:sz w:val="22"/>
                <w:szCs w:val="22"/>
              </w:rPr>
              <w:br/>
            </w:r>
          </w:p>
          <w:p w14:paraId="34FBAE72" w14:textId="716EBE7D" w:rsidR="003A31FF" w:rsidRDefault="003A31FF" w:rsidP="0042482B">
            <w:pPr>
              <w:pStyle w:val="ListParagraph"/>
              <w:numPr>
                <w:ilvl w:val="1"/>
                <w:numId w:val="4"/>
              </w:numPr>
              <w:ind w:left="599" w:hanging="425"/>
              <w:jc w:val="both"/>
              <w:rPr>
                <w:rFonts w:ascii="Arial" w:hAnsi="Arial" w:cs="Arial"/>
                <w:color w:val="000000"/>
                <w:sz w:val="22"/>
                <w:szCs w:val="22"/>
              </w:rPr>
            </w:pPr>
            <w:r w:rsidRPr="003A31FF">
              <w:rPr>
                <w:rFonts w:ascii="Arial" w:hAnsi="Arial" w:cs="Arial"/>
                <w:color w:val="000000"/>
                <w:sz w:val="22"/>
                <w:szCs w:val="22"/>
              </w:rPr>
              <w:t xml:space="preserve">tüm Bilgileri gizli tutacak ve </w:t>
            </w:r>
            <w:r w:rsidR="00C50B8C">
              <w:rPr>
                <w:rFonts w:ascii="Arial" w:hAnsi="Arial" w:cs="Arial"/>
                <w:color w:val="000000"/>
                <w:sz w:val="22"/>
                <w:szCs w:val="22"/>
              </w:rPr>
              <w:t>yönetmelik</w:t>
            </w:r>
            <w:r w:rsidR="0088758D">
              <w:rPr>
                <w:rFonts w:ascii="Arial" w:hAnsi="Arial" w:cs="Arial"/>
                <w:color w:val="000000"/>
                <w:sz w:val="22"/>
                <w:szCs w:val="22"/>
              </w:rPr>
              <w:t xml:space="preserve"> gereği</w:t>
            </w:r>
            <w:r w:rsidRPr="003A31FF">
              <w:rPr>
                <w:rFonts w:ascii="Arial" w:hAnsi="Arial" w:cs="Arial"/>
                <w:color w:val="000000"/>
                <w:sz w:val="22"/>
                <w:szCs w:val="22"/>
              </w:rPr>
              <w:t xml:space="preserve"> ifşa </w:t>
            </w:r>
            <w:r w:rsidR="007A419D">
              <w:rPr>
                <w:rFonts w:ascii="Arial" w:hAnsi="Arial" w:cs="Arial"/>
                <w:color w:val="000000"/>
                <w:sz w:val="22"/>
                <w:szCs w:val="22"/>
              </w:rPr>
              <w:t>şartları</w:t>
            </w:r>
            <w:r w:rsidRPr="003A31FF">
              <w:rPr>
                <w:rFonts w:ascii="Arial" w:hAnsi="Arial" w:cs="Arial"/>
                <w:color w:val="000000"/>
                <w:sz w:val="22"/>
                <w:szCs w:val="22"/>
              </w:rPr>
              <w:t xml:space="preserve"> geçerli olmadığı sürece üçüncü taraflara ifşa etmeyecektir. Taraflardan her biri, herhangi bir Tarafın veya üçüncü bir tarafın Bilginin ifşasını veya kötüye kullanımını ve ayrıca yetkili makamların bu Bilginin açıklanmasıyla ilgili herhangi bir talebini yazılı olarak diğer Taraflara derhal bildirecektir. KKDİK dahil olmak üzere yasal ve/veya </w:t>
            </w:r>
            <w:r w:rsidR="000F6AC6">
              <w:rPr>
                <w:rFonts w:ascii="Arial" w:hAnsi="Arial" w:cs="Arial"/>
                <w:color w:val="000000"/>
                <w:sz w:val="22"/>
                <w:szCs w:val="22"/>
              </w:rPr>
              <w:t>yönetmeli</w:t>
            </w:r>
            <w:r w:rsidR="006D51E9">
              <w:rPr>
                <w:rFonts w:ascii="Arial" w:hAnsi="Arial" w:cs="Arial"/>
                <w:color w:val="000000"/>
                <w:sz w:val="22"/>
                <w:szCs w:val="22"/>
              </w:rPr>
              <w:t>ğe uyum</w:t>
            </w:r>
            <w:r w:rsidRPr="003A31FF">
              <w:rPr>
                <w:rFonts w:ascii="Arial" w:hAnsi="Arial" w:cs="Arial"/>
                <w:color w:val="000000"/>
                <w:sz w:val="22"/>
                <w:szCs w:val="22"/>
              </w:rPr>
              <w:t xml:space="preserve"> ama</w:t>
            </w:r>
            <w:r w:rsidR="006D51E9">
              <w:rPr>
                <w:rFonts w:ascii="Arial" w:hAnsi="Arial" w:cs="Arial"/>
                <w:color w:val="000000"/>
                <w:sz w:val="22"/>
                <w:szCs w:val="22"/>
              </w:rPr>
              <w:t>cı</w:t>
            </w:r>
            <w:r w:rsidRPr="003A31FF">
              <w:rPr>
                <w:rFonts w:ascii="Arial" w:hAnsi="Arial" w:cs="Arial"/>
                <w:color w:val="000000"/>
                <w:sz w:val="22"/>
                <w:szCs w:val="22"/>
              </w:rPr>
              <w:t xml:space="preserve"> için gerekli olan Bilgilerin İfşası, Taraflarca yalnızca ifşa edilmesi gereken asgari bilgileri (örneğin, mümkünse kısa özetler) yansıtan bir biçimde gerçekleştirilecektir. Bu kısıtlama, Bilgileri sağlayan Taraf için geçerli değildir.</w:t>
            </w:r>
          </w:p>
          <w:p w14:paraId="35C62B79" w14:textId="77777777" w:rsidR="00C52CD8" w:rsidRDefault="00C52CD8" w:rsidP="0042482B">
            <w:pPr>
              <w:pStyle w:val="ListParagraph"/>
              <w:ind w:left="599" w:hanging="425"/>
              <w:jc w:val="both"/>
              <w:rPr>
                <w:rFonts w:ascii="Arial" w:hAnsi="Arial" w:cs="Arial"/>
                <w:color w:val="000000"/>
                <w:sz w:val="22"/>
                <w:szCs w:val="22"/>
              </w:rPr>
            </w:pPr>
          </w:p>
          <w:p w14:paraId="46D0294A" w14:textId="460A95C2" w:rsidR="00C52CD8" w:rsidRDefault="00C52CD8" w:rsidP="0042482B">
            <w:pPr>
              <w:pStyle w:val="ListParagraph"/>
              <w:numPr>
                <w:ilvl w:val="1"/>
                <w:numId w:val="4"/>
              </w:numPr>
              <w:ind w:left="599" w:hanging="425"/>
              <w:jc w:val="both"/>
              <w:rPr>
                <w:rFonts w:ascii="Arial" w:hAnsi="Arial" w:cs="Arial"/>
                <w:color w:val="000000"/>
                <w:sz w:val="22"/>
                <w:szCs w:val="22"/>
              </w:rPr>
            </w:pPr>
            <w:r w:rsidRPr="00C52CD8">
              <w:rPr>
                <w:rFonts w:ascii="Arial" w:hAnsi="Arial" w:cs="Arial"/>
                <w:color w:val="000000"/>
                <w:sz w:val="22"/>
                <w:szCs w:val="22"/>
              </w:rPr>
              <w:t>Bilgileri yalnızca Amaç için veya bu Sözleşme kapsamında veya bu Sözleşme uyarınca izin verildiği şekilde kulla</w:t>
            </w:r>
            <w:r w:rsidR="0047562A">
              <w:rPr>
                <w:rFonts w:ascii="Arial" w:hAnsi="Arial" w:cs="Arial"/>
                <w:color w:val="000000"/>
                <w:sz w:val="22"/>
                <w:szCs w:val="22"/>
              </w:rPr>
              <w:t>nacaktır.</w:t>
            </w:r>
            <w:r w:rsidRPr="00680968">
              <w:rPr>
                <w:rFonts w:ascii="Arial" w:hAnsi="Arial" w:cs="Arial"/>
                <w:color w:val="000000"/>
                <w:sz w:val="22"/>
                <w:szCs w:val="22"/>
              </w:rPr>
              <w:t xml:space="preserve"> </w:t>
            </w:r>
          </w:p>
          <w:p w14:paraId="3ACCC709" w14:textId="77777777" w:rsidR="00C52CD8" w:rsidRPr="00C52CD8" w:rsidRDefault="00C52CD8" w:rsidP="0042482B">
            <w:pPr>
              <w:pStyle w:val="ListParagraph"/>
              <w:ind w:left="599" w:hanging="425"/>
              <w:rPr>
                <w:rFonts w:ascii="Arial" w:hAnsi="Arial" w:cs="Arial"/>
                <w:color w:val="000000"/>
                <w:sz w:val="22"/>
                <w:szCs w:val="22"/>
              </w:rPr>
            </w:pPr>
          </w:p>
          <w:p w14:paraId="7C02A4B6" w14:textId="38D1EC19" w:rsidR="003A31FF" w:rsidRDefault="00C52CD8" w:rsidP="0042482B">
            <w:pPr>
              <w:pStyle w:val="ListParagraph"/>
              <w:numPr>
                <w:ilvl w:val="1"/>
                <w:numId w:val="4"/>
              </w:numPr>
              <w:ind w:left="599" w:hanging="425"/>
              <w:jc w:val="both"/>
              <w:rPr>
                <w:rFonts w:ascii="Arial" w:hAnsi="Arial" w:cs="Arial"/>
                <w:color w:val="000000"/>
                <w:sz w:val="22"/>
                <w:szCs w:val="22"/>
              </w:rPr>
            </w:pPr>
            <w:r w:rsidRPr="00680968">
              <w:rPr>
                <w:rFonts w:ascii="Arial" w:hAnsi="Arial" w:cs="Arial"/>
                <w:color w:val="000000"/>
                <w:sz w:val="22"/>
                <w:szCs w:val="22"/>
              </w:rPr>
              <w:t xml:space="preserve">Bilgileri çalışanlarına, İştiraklerine, harici uzmanlara ve/veya danışmanlara ifşa etmek </w:t>
            </w:r>
            <w:r w:rsidRPr="00BB70FA">
              <w:rPr>
                <w:rFonts w:ascii="Arial" w:hAnsi="Arial" w:cs="Arial"/>
                <w:color w:val="000000"/>
                <w:sz w:val="22"/>
                <w:szCs w:val="22"/>
              </w:rPr>
              <w:t>Üye Tek Temsilci veya üçüncü taraf temsilci ise, Türkiye dışı üretici(ler) veya temsil edilen tüzel kişi(ler) herhangi biri tarafından,</w:t>
            </w:r>
            <w:r w:rsidR="005E36CC">
              <w:rPr>
                <w:rFonts w:ascii="Arial" w:hAnsi="Arial" w:cs="Arial"/>
                <w:color w:val="000000"/>
                <w:sz w:val="22"/>
                <w:szCs w:val="22"/>
              </w:rPr>
              <w:t xml:space="preserve"> </w:t>
            </w:r>
            <w:r w:rsidRPr="00680968">
              <w:rPr>
                <w:rFonts w:ascii="Arial" w:hAnsi="Arial" w:cs="Arial"/>
                <w:color w:val="000000"/>
                <w:sz w:val="22"/>
                <w:szCs w:val="22"/>
              </w:rPr>
              <w:t>yalnızca bilme ihtiyacı temelinde ve yalnızca Amaç için kesinlikle gerekli olduğu ölçüde veya bu Sözleşme kapsamında veya bu Sözleşme uyarınca izin verildiği şekilde</w:t>
            </w:r>
            <w:r w:rsidR="001716F8">
              <w:rPr>
                <w:rFonts w:ascii="Arial" w:hAnsi="Arial" w:cs="Arial"/>
                <w:color w:val="000000"/>
                <w:sz w:val="22"/>
                <w:szCs w:val="22"/>
              </w:rPr>
              <w:t xml:space="preserve"> açık edecektir</w:t>
            </w:r>
            <w:r w:rsidRPr="00680968">
              <w:rPr>
                <w:rFonts w:ascii="Arial" w:hAnsi="Arial" w:cs="Arial"/>
                <w:color w:val="000000"/>
                <w:sz w:val="22"/>
                <w:szCs w:val="22"/>
              </w:rPr>
              <w:t xml:space="preserve">. Her bir Taraf, Bilginin gizliliğini sağlamak için yürürlükte olan politikalara ve prosedürlere sahip olacak ve harici uzmanlarının ve/veya danışmanlarının da bu gizlilik yükümlülüklerine </w:t>
            </w:r>
            <w:r w:rsidRPr="00680968">
              <w:rPr>
                <w:rFonts w:ascii="Arial" w:hAnsi="Arial" w:cs="Arial"/>
                <w:color w:val="000000"/>
                <w:sz w:val="22"/>
                <w:szCs w:val="22"/>
              </w:rPr>
              <w:lastRenderedPageBreak/>
              <w:t>uymalarını sağlamak için bu tür politika ve prosedürlere sahip olmasını şart koşacaktır.</w:t>
            </w:r>
          </w:p>
          <w:p w14:paraId="4EF6B80F" w14:textId="77777777" w:rsidR="00C52CD8" w:rsidRPr="00C52CD8" w:rsidRDefault="00C52CD8" w:rsidP="0042482B">
            <w:pPr>
              <w:pStyle w:val="ListParagraph"/>
              <w:rPr>
                <w:rFonts w:ascii="Arial" w:hAnsi="Arial" w:cs="Arial"/>
                <w:color w:val="000000"/>
                <w:sz w:val="22"/>
                <w:szCs w:val="22"/>
              </w:rPr>
            </w:pPr>
          </w:p>
          <w:p w14:paraId="7E4F9AE8" w14:textId="2D049BD4" w:rsidR="00C52CD8" w:rsidRDefault="00C52CD8" w:rsidP="0042482B">
            <w:pPr>
              <w:pStyle w:val="ListParagraph"/>
              <w:numPr>
                <w:ilvl w:val="0"/>
                <w:numId w:val="4"/>
              </w:numPr>
              <w:jc w:val="both"/>
              <w:rPr>
                <w:rFonts w:ascii="Arial" w:hAnsi="Arial" w:cs="Arial"/>
                <w:color w:val="000000"/>
                <w:sz w:val="22"/>
                <w:szCs w:val="22"/>
              </w:rPr>
            </w:pPr>
            <w:r w:rsidRPr="00CB206A">
              <w:rPr>
                <w:rFonts w:ascii="Arial" w:hAnsi="Arial" w:cs="Arial"/>
                <w:color w:val="000000"/>
                <w:sz w:val="22"/>
                <w:szCs w:val="22"/>
              </w:rPr>
              <w:t xml:space="preserve">Madde 2.1'de belirtilen yükümlülükler, </w:t>
            </w:r>
            <w:r>
              <w:rPr>
                <w:rFonts w:ascii="Arial" w:hAnsi="Arial" w:cs="Arial"/>
                <w:color w:val="000000"/>
                <w:sz w:val="22"/>
                <w:szCs w:val="22"/>
              </w:rPr>
              <w:t>alıcı</w:t>
            </w:r>
            <w:r w:rsidRPr="00CB206A">
              <w:rPr>
                <w:rFonts w:ascii="Arial" w:hAnsi="Arial" w:cs="Arial"/>
                <w:color w:val="000000"/>
                <w:sz w:val="22"/>
                <w:szCs w:val="22"/>
              </w:rPr>
              <w:t xml:space="preserve"> Tarafın </w:t>
            </w:r>
            <w:r>
              <w:rPr>
                <w:rFonts w:ascii="Arial" w:hAnsi="Arial" w:cs="Arial"/>
                <w:color w:val="000000"/>
                <w:sz w:val="22"/>
                <w:szCs w:val="22"/>
              </w:rPr>
              <w:t>aşağıdaki şartlardan herhangi birini sağladığını gösterebildiği</w:t>
            </w:r>
            <w:r w:rsidRPr="00CB206A">
              <w:rPr>
                <w:rFonts w:ascii="Arial" w:hAnsi="Arial" w:cs="Arial"/>
                <w:color w:val="000000"/>
                <w:sz w:val="22"/>
                <w:szCs w:val="22"/>
              </w:rPr>
              <w:t xml:space="preserve"> Bilgiler için geçerli olmayacaktır:</w:t>
            </w:r>
          </w:p>
          <w:p w14:paraId="0B9258E3" w14:textId="77777777" w:rsidR="008F4A9A" w:rsidRDefault="008F4A9A" w:rsidP="008F4A9A">
            <w:pPr>
              <w:tabs>
                <w:tab w:val="left" w:pos="851"/>
              </w:tabs>
              <w:spacing w:line="276" w:lineRule="auto"/>
              <w:jc w:val="both"/>
              <w:rPr>
                <w:rFonts w:ascii="Arial" w:hAnsi="Arial" w:cs="Arial"/>
                <w:color w:val="000000"/>
                <w:sz w:val="22"/>
                <w:szCs w:val="22"/>
              </w:rPr>
            </w:pPr>
          </w:p>
          <w:p w14:paraId="17E84C1C" w14:textId="0660D474" w:rsidR="00C52CD8" w:rsidRDefault="00C52CD8" w:rsidP="0042482B">
            <w:pPr>
              <w:pStyle w:val="ListParagraph"/>
              <w:numPr>
                <w:ilvl w:val="1"/>
                <w:numId w:val="4"/>
              </w:numPr>
              <w:ind w:left="708"/>
              <w:jc w:val="both"/>
              <w:rPr>
                <w:rFonts w:ascii="Arial" w:hAnsi="Arial" w:cs="Arial"/>
                <w:color w:val="000000"/>
                <w:sz w:val="22"/>
                <w:szCs w:val="22"/>
              </w:rPr>
            </w:pPr>
            <w:r w:rsidRPr="00C52CD8">
              <w:rPr>
                <w:rFonts w:ascii="Arial" w:hAnsi="Arial" w:cs="Arial"/>
                <w:color w:val="000000"/>
                <w:sz w:val="22"/>
                <w:szCs w:val="22"/>
              </w:rPr>
              <w:t xml:space="preserve">bu </w:t>
            </w:r>
            <w:r w:rsidR="00552F9F">
              <w:rPr>
                <w:rFonts w:ascii="Arial" w:hAnsi="Arial" w:cs="Arial"/>
                <w:color w:val="000000"/>
                <w:sz w:val="22"/>
                <w:szCs w:val="22"/>
              </w:rPr>
              <w:t>Sözleşme</w:t>
            </w:r>
            <w:r w:rsidRPr="00C52CD8">
              <w:rPr>
                <w:rFonts w:ascii="Arial" w:hAnsi="Arial" w:cs="Arial"/>
                <w:color w:val="000000"/>
                <w:sz w:val="22"/>
                <w:szCs w:val="22"/>
              </w:rPr>
              <w:t xml:space="preserve"> uyarınca ifşa edilmeden önce alıcı Tarafça gizli olmayan bir şekilde biliniyorsa;</w:t>
            </w:r>
          </w:p>
          <w:p w14:paraId="78F7813B" w14:textId="77777777" w:rsidR="008F4A9A" w:rsidRDefault="008F4A9A" w:rsidP="008F4A9A">
            <w:pPr>
              <w:tabs>
                <w:tab w:val="left" w:pos="851"/>
              </w:tabs>
              <w:spacing w:line="276" w:lineRule="auto"/>
              <w:jc w:val="both"/>
              <w:rPr>
                <w:rFonts w:ascii="Arial" w:hAnsi="Arial" w:cs="Arial"/>
                <w:color w:val="000000"/>
                <w:sz w:val="22"/>
                <w:szCs w:val="22"/>
              </w:rPr>
            </w:pPr>
          </w:p>
          <w:p w14:paraId="45BC8D30" w14:textId="001CF6FD" w:rsidR="00C52CD8" w:rsidRPr="00C52CD8" w:rsidRDefault="00C52CD8" w:rsidP="0042482B">
            <w:pPr>
              <w:pStyle w:val="ListParagraph"/>
              <w:numPr>
                <w:ilvl w:val="1"/>
                <w:numId w:val="4"/>
              </w:numPr>
              <w:ind w:left="708"/>
              <w:jc w:val="both"/>
              <w:rPr>
                <w:rFonts w:ascii="Arial" w:hAnsi="Arial" w:cs="Arial"/>
                <w:color w:val="000000"/>
                <w:sz w:val="22"/>
                <w:szCs w:val="22"/>
              </w:rPr>
            </w:pPr>
            <w:r w:rsidRPr="00C52CD8">
              <w:rPr>
                <w:rFonts w:ascii="Arial" w:hAnsi="Arial" w:cs="Arial"/>
                <w:color w:val="000000"/>
                <w:sz w:val="22"/>
                <w:szCs w:val="22"/>
              </w:rPr>
              <w:t xml:space="preserve">ifşa sırasında kamu tarafından biliniyorsa veya daha sonra, bu </w:t>
            </w:r>
            <w:r w:rsidR="00552F9F">
              <w:rPr>
                <w:rFonts w:ascii="Arial" w:hAnsi="Arial" w:cs="Arial"/>
                <w:color w:val="000000"/>
                <w:sz w:val="22"/>
                <w:szCs w:val="22"/>
              </w:rPr>
              <w:t>Sözleşmenin</w:t>
            </w:r>
            <w:r w:rsidRPr="00C52CD8">
              <w:rPr>
                <w:rFonts w:ascii="Arial" w:hAnsi="Arial" w:cs="Arial"/>
                <w:color w:val="000000"/>
                <w:sz w:val="22"/>
                <w:szCs w:val="22"/>
              </w:rPr>
              <w:t xml:space="preserve"> şartları ihlal edilmeden ifşa edilen Tarafça bilinir hale gelirse;</w:t>
            </w:r>
          </w:p>
          <w:p w14:paraId="590826A8" w14:textId="77777777" w:rsidR="008F4A9A" w:rsidRDefault="008F4A9A" w:rsidP="008F4A9A">
            <w:pPr>
              <w:tabs>
                <w:tab w:val="left" w:pos="851"/>
              </w:tabs>
              <w:spacing w:line="276" w:lineRule="auto"/>
              <w:jc w:val="both"/>
              <w:rPr>
                <w:rFonts w:ascii="Arial" w:hAnsi="Arial" w:cs="Arial"/>
                <w:color w:val="000000"/>
                <w:sz w:val="22"/>
                <w:szCs w:val="22"/>
              </w:rPr>
            </w:pPr>
          </w:p>
          <w:p w14:paraId="11C39960"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r w:rsidRPr="00C52CD8">
              <w:rPr>
                <w:rFonts w:ascii="Arial" w:hAnsi="Arial" w:cs="Arial"/>
                <w:color w:val="000000"/>
                <w:sz w:val="22"/>
                <w:szCs w:val="22"/>
              </w:rPr>
              <w:t xml:space="preserve">bu Bilgileri ifşa etme hakkına sahip olan, ifşa eden Taraf dışındaki kaynaklar tarafından ifşa edilmek suretiyle alıcı Tarafça biliniyorsa, </w:t>
            </w:r>
          </w:p>
          <w:p w14:paraId="1D7029A3" w14:textId="77777777" w:rsidR="008F4A9A" w:rsidRDefault="008F4A9A" w:rsidP="008F4A9A">
            <w:pPr>
              <w:tabs>
                <w:tab w:val="left" w:pos="851"/>
              </w:tabs>
              <w:spacing w:line="276" w:lineRule="auto"/>
              <w:jc w:val="both"/>
              <w:rPr>
                <w:rFonts w:ascii="Arial" w:hAnsi="Arial" w:cs="Arial"/>
                <w:color w:val="000000"/>
                <w:sz w:val="22"/>
                <w:szCs w:val="22"/>
              </w:rPr>
            </w:pPr>
          </w:p>
          <w:p w14:paraId="7BE85FEA"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r w:rsidRPr="00C52CD8">
              <w:rPr>
                <w:rFonts w:ascii="Arial" w:hAnsi="Arial" w:cs="Arial"/>
                <w:color w:val="000000"/>
                <w:sz w:val="22"/>
                <w:szCs w:val="22"/>
              </w:rPr>
              <w:t>Belgesel kayıtlarla kanıtlandığı üzere, açıklayan Tarafın Bilgilerine erişim olmaksızın alan Taraf tarafından bağımsız olarak geliştirilmişse,</w:t>
            </w:r>
          </w:p>
          <w:p w14:paraId="107B4AB4" w14:textId="77777777" w:rsidR="008F4A9A" w:rsidRDefault="008F4A9A" w:rsidP="008F4A9A">
            <w:pPr>
              <w:tabs>
                <w:tab w:val="left" w:pos="851"/>
              </w:tabs>
              <w:spacing w:line="276" w:lineRule="auto"/>
              <w:jc w:val="both"/>
              <w:rPr>
                <w:rFonts w:ascii="Arial" w:hAnsi="Arial" w:cs="Arial"/>
                <w:color w:val="000000"/>
                <w:sz w:val="22"/>
                <w:szCs w:val="22"/>
              </w:rPr>
            </w:pPr>
          </w:p>
          <w:p w14:paraId="55987985" w14:textId="77777777" w:rsidR="00C52CD8" w:rsidRPr="00C52CD8" w:rsidRDefault="00C52CD8" w:rsidP="0042482B">
            <w:pPr>
              <w:pStyle w:val="ListParagraph"/>
              <w:numPr>
                <w:ilvl w:val="1"/>
                <w:numId w:val="4"/>
              </w:numPr>
              <w:ind w:left="708"/>
              <w:jc w:val="both"/>
              <w:rPr>
                <w:rFonts w:ascii="Arial" w:hAnsi="Arial" w:cs="Arial"/>
                <w:color w:val="000000"/>
                <w:sz w:val="22"/>
                <w:szCs w:val="22"/>
              </w:rPr>
            </w:pPr>
            <w:r w:rsidRPr="00C52CD8">
              <w:rPr>
                <w:rFonts w:ascii="Arial" w:hAnsi="Arial" w:cs="Arial"/>
                <w:color w:val="000000"/>
                <w:sz w:val="22"/>
                <w:szCs w:val="22"/>
              </w:rPr>
              <w:t>bu tür Bilgileri aramak için yasal yetkiye sahip devlet kurumlarına/yetkililere ifşaya tabi hale gelirse.</w:t>
            </w:r>
          </w:p>
          <w:p w14:paraId="75EBBFE8" w14:textId="77777777" w:rsidR="008F4A9A" w:rsidRDefault="008F4A9A" w:rsidP="008F4A9A">
            <w:pPr>
              <w:tabs>
                <w:tab w:val="left" w:pos="851"/>
              </w:tabs>
              <w:spacing w:line="276" w:lineRule="auto"/>
              <w:jc w:val="both"/>
              <w:rPr>
                <w:rFonts w:ascii="Arial" w:hAnsi="Arial" w:cs="Arial"/>
                <w:color w:val="000000"/>
                <w:sz w:val="22"/>
                <w:szCs w:val="22"/>
              </w:rPr>
            </w:pPr>
          </w:p>
          <w:p w14:paraId="24DACD6A" w14:textId="5E81B1BF" w:rsidR="00C52CD8" w:rsidRDefault="00C52CD8" w:rsidP="0042482B">
            <w:pPr>
              <w:jc w:val="both"/>
              <w:rPr>
                <w:rFonts w:ascii="Arial" w:hAnsi="Arial" w:cs="Arial"/>
                <w:color w:val="000000"/>
                <w:sz w:val="22"/>
                <w:szCs w:val="22"/>
              </w:rPr>
            </w:pPr>
            <w:r w:rsidRPr="00C52CD8">
              <w:rPr>
                <w:rFonts w:ascii="Arial" w:hAnsi="Arial" w:cs="Arial"/>
                <w:color w:val="000000"/>
                <w:sz w:val="22"/>
                <w:szCs w:val="22"/>
              </w:rPr>
              <w:t>Belirli Bilgi öğeleri, yalnızca herhangi bir istisna kapsamına giren daha genel Bilgilerle birleştirildikleri için herhangi bir istisna kapsamına</w:t>
            </w:r>
            <w:r w:rsidR="00466FE1">
              <w:rPr>
                <w:rFonts w:ascii="Arial" w:hAnsi="Arial" w:cs="Arial"/>
                <w:color w:val="000000"/>
                <w:sz w:val="22"/>
                <w:szCs w:val="22"/>
              </w:rPr>
              <w:t xml:space="preserve"> alınmaz</w:t>
            </w:r>
            <w:r w:rsidRPr="00C52CD8">
              <w:rPr>
                <w:rFonts w:ascii="Arial" w:hAnsi="Arial" w:cs="Arial"/>
                <w:color w:val="000000"/>
                <w:sz w:val="22"/>
                <w:szCs w:val="22"/>
              </w:rPr>
              <w:t xml:space="preserve">. Benzer şekilde, belirli Bilgi öğelerinin herhangi bir kombinasyonu, yalnızca belirli öğeler herhangi bir istisna kapsamına girdiği için herhangi bir istisna kapsamına </w:t>
            </w:r>
            <w:r w:rsidR="00367C77">
              <w:rPr>
                <w:rFonts w:ascii="Arial" w:hAnsi="Arial" w:cs="Arial"/>
                <w:color w:val="000000"/>
                <w:sz w:val="22"/>
                <w:szCs w:val="22"/>
              </w:rPr>
              <w:t>alınmaz</w:t>
            </w:r>
            <w:r w:rsidRPr="00C52CD8">
              <w:rPr>
                <w:rFonts w:ascii="Arial" w:hAnsi="Arial" w:cs="Arial"/>
                <w:color w:val="000000"/>
                <w:sz w:val="22"/>
                <w:szCs w:val="22"/>
              </w:rPr>
              <w:t>, ancak yalnızca kombinasyonun kendisi ve çalışma ilkeleri herhangi bir istisna kapsamına girerse</w:t>
            </w:r>
            <w:r w:rsidR="007A6655">
              <w:rPr>
                <w:rFonts w:ascii="Arial" w:hAnsi="Arial" w:cs="Arial"/>
                <w:color w:val="000000"/>
                <w:sz w:val="22"/>
                <w:szCs w:val="22"/>
              </w:rPr>
              <w:t xml:space="preserve"> istisna kapsamına girer</w:t>
            </w:r>
            <w:r w:rsidRPr="00C52CD8">
              <w:rPr>
                <w:rFonts w:ascii="Arial" w:hAnsi="Arial" w:cs="Arial"/>
                <w:color w:val="000000"/>
                <w:sz w:val="22"/>
                <w:szCs w:val="22"/>
              </w:rPr>
              <w:t>.</w:t>
            </w:r>
          </w:p>
          <w:p w14:paraId="427377F3" w14:textId="77777777"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3. </w:t>
            </w:r>
            <w:r w:rsidRPr="00752BC0">
              <w:rPr>
                <w:i w:val="0"/>
                <w:sz w:val="22"/>
                <w:szCs w:val="22"/>
              </w:rPr>
              <w:t>Rekabet Hukuku uyumu</w:t>
            </w:r>
          </w:p>
          <w:p w14:paraId="7F730080" w14:textId="77777777" w:rsidR="00C52CD8" w:rsidRDefault="00C52CD8" w:rsidP="0042482B">
            <w:pPr>
              <w:pStyle w:val="ListParagraph"/>
              <w:numPr>
                <w:ilvl w:val="0"/>
                <w:numId w:val="5"/>
              </w:numPr>
              <w:jc w:val="both"/>
              <w:rPr>
                <w:rFonts w:ascii="Arial" w:hAnsi="Arial" w:cs="Arial"/>
                <w:color w:val="000000"/>
                <w:sz w:val="22"/>
                <w:szCs w:val="22"/>
              </w:rPr>
            </w:pPr>
            <w:r w:rsidRPr="00752BC0">
              <w:rPr>
                <w:rFonts w:ascii="Arial" w:hAnsi="Arial" w:cs="Arial"/>
                <w:color w:val="000000"/>
                <w:sz w:val="22"/>
                <w:szCs w:val="22"/>
              </w:rPr>
              <w:t>Taraflar, bu Sözleşme kapsamında yürütülen her türlü faaliyetin, 4054 sayılı Rekabetin Korunması Hakkında Kanun'a, geçerli ulusal kanunların yanı sıra</w:t>
            </w:r>
            <w:r>
              <w:rPr>
                <w:rFonts w:ascii="Arial" w:hAnsi="Arial" w:cs="Arial"/>
                <w:color w:val="000000"/>
                <w:sz w:val="22"/>
                <w:szCs w:val="22"/>
              </w:rPr>
              <w:t>,</w:t>
            </w:r>
            <w:r w:rsidRPr="00752BC0">
              <w:rPr>
                <w:rFonts w:ascii="Arial" w:hAnsi="Arial" w:cs="Arial"/>
                <w:color w:val="000000"/>
                <w:sz w:val="22"/>
                <w:szCs w:val="22"/>
              </w:rPr>
              <w:t xml:space="preserve"> özellikle ancak bunlarla sınırlı olmamak üzere, 4054 sayılı Kanun'un 4. ve 6. Maddelerine tam olarak uygun olarak gerçekleştirilmesi gerektiğini kabul ederler.</w:t>
            </w:r>
          </w:p>
          <w:p w14:paraId="6EA4E6BD" w14:textId="77777777" w:rsidR="008F4A9A" w:rsidRDefault="008F4A9A" w:rsidP="008F4A9A">
            <w:pPr>
              <w:tabs>
                <w:tab w:val="left" w:pos="851"/>
              </w:tabs>
              <w:spacing w:line="276" w:lineRule="auto"/>
              <w:jc w:val="both"/>
              <w:rPr>
                <w:rFonts w:ascii="Arial" w:hAnsi="Arial" w:cs="Arial"/>
                <w:color w:val="000000"/>
                <w:sz w:val="22"/>
                <w:szCs w:val="22"/>
              </w:rPr>
            </w:pPr>
          </w:p>
          <w:p w14:paraId="336AD2FC" w14:textId="47CD5871" w:rsidR="00C52CD8" w:rsidRPr="00A2777B" w:rsidRDefault="00C52CD8" w:rsidP="0042482B">
            <w:pPr>
              <w:pStyle w:val="ListParagraph"/>
              <w:numPr>
                <w:ilvl w:val="0"/>
                <w:numId w:val="5"/>
              </w:numPr>
              <w:jc w:val="both"/>
              <w:rPr>
                <w:rFonts w:ascii="Arial" w:hAnsi="Arial" w:cs="Arial"/>
                <w:color w:val="000000"/>
                <w:sz w:val="22"/>
                <w:szCs w:val="22"/>
              </w:rPr>
            </w:pPr>
            <w:r w:rsidRPr="00314636">
              <w:rPr>
                <w:rFonts w:ascii="Arial" w:hAnsi="Arial" w:cs="Arial"/>
                <w:color w:val="000000"/>
                <w:sz w:val="22"/>
                <w:szCs w:val="22"/>
              </w:rPr>
              <w:t xml:space="preserve">Bu </w:t>
            </w:r>
            <w:r w:rsidR="00583BB8">
              <w:rPr>
                <w:rFonts w:ascii="Arial" w:hAnsi="Arial" w:cs="Arial"/>
                <w:color w:val="000000"/>
                <w:sz w:val="22"/>
                <w:szCs w:val="22"/>
              </w:rPr>
              <w:t>Sözleşme</w:t>
            </w:r>
            <w:r w:rsidR="00E958C3">
              <w:rPr>
                <w:rFonts w:ascii="Arial" w:hAnsi="Arial" w:cs="Arial"/>
                <w:color w:val="000000"/>
                <w:sz w:val="22"/>
                <w:szCs w:val="22"/>
              </w:rPr>
              <w:t>;</w:t>
            </w:r>
            <w:r w:rsidRPr="00314636">
              <w:rPr>
                <w:rFonts w:ascii="Arial" w:hAnsi="Arial" w:cs="Arial"/>
                <w:color w:val="000000"/>
                <w:sz w:val="22"/>
                <w:szCs w:val="22"/>
              </w:rPr>
              <w:t xml:space="preserve"> bu </w:t>
            </w:r>
            <w:r w:rsidR="00583BB8">
              <w:rPr>
                <w:rFonts w:ascii="Arial" w:hAnsi="Arial" w:cs="Arial"/>
                <w:color w:val="000000"/>
                <w:sz w:val="22"/>
                <w:szCs w:val="22"/>
              </w:rPr>
              <w:t>Sözleşmeni</w:t>
            </w:r>
            <w:r w:rsidRPr="00314636">
              <w:rPr>
                <w:rFonts w:ascii="Arial" w:hAnsi="Arial" w:cs="Arial"/>
                <w:color w:val="000000"/>
                <w:sz w:val="22"/>
                <w:szCs w:val="22"/>
              </w:rPr>
              <w:t xml:space="preserve">n herhangi bir hükmünün veya Tarafların herhangi bir faaliyetinin veya kararının, herhangi bir yasal hükmü ihlal ederek açık ve adil rekabet üzerinde potansiyel olarak kısıtlayıcı bir etkiye sahip olabileceği </w:t>
            </w:r>
            <w:r w:rsidRPr="00314636">
              <w:rPr>
                <w:rFonts w:ascii="Arial" w:hAnsi="Arial" w:cs="Arial"/>
                <w:color w:val="000000"/>
                <w:sz w:val="22"/>
                <w:szCs w:val="22"/>
              </w:rPr>
              <w:lastRenderedPageBreak/>
              <w:t>herhangi bir zamanda ortaya çıkarsa, Taraflardan her biri, bu durumu düzelt</w:t>
            </w:r>
            <w:r>
              <w:rPr>
                <w:rFonts w:ascii="Arial" w:hAnsi="Arial" w:cs="Arial"/>
                <w:color w:val="000000"/>
                <w:sz w:val="22"/>
                <w:szCs w:val="22"/>
              </w:rPr>
              <w:t>mek için</w:t>
            </w:r>
            <w:r w:rsidRPr="00314636">
              <w:rPr>
                <w:rFonts w:ascii="Arial" w:hAnsi="Arial" w:cs="Arial"/>
                <w:color w:val="000000"/>
                <w:sz w:val="22"/>
                <w:szCs w:val="22"/>
              </w:rPr>
              <w:t xml:space="preserve"> derhal adımlar atacaktır.</w:t>
            </w:r>
          </w:p>
          <w:p w14:paraId="58827F58" w14:textId="015B48E3" w:rsidR="00C52CD8" w:rsidRDefault="00C52CD8" w:rsidP="0042482B">
            <w:pPr>
              <w:jc w:val="both"/>
              <w:rPr>
                <w:rFonts w:ascii="Arial" w:hAnsi="Arial" w:cs="Arial"/>
                <w:color w:val="000000"/>
                <w:sz w:val="22"/>
                <w:szCs w:val="22"/>
              </w:rPr>
            </w:pPr>
          </w:p>
          <w:p w14:paraId="2E5B3AA6" w14:textId="77777777" w:rsidR="00C52CD8" w:rsidRPr="00BA44EF" w:rsidRDefault="00C52CD8" w:rsidP="0042482B">
            <w:pPr>
              <w:pStyle w:val="Heading2"/>
              <w:rPr>
                <w:sz w:val="22"/>
                <w:szCs w:val="22"/>
              </w:rPr>
            </w:pPr>
            <w:r>
              <w:rPr>
                <w:i w:val="0"/>
                <w:sz w:val="22"/>
                <w:szCs w:val="22"/>
              </w:rPr>
              <w:t>Madde</w:t>
            </w:r>
            <w:r w:rsidRPr="00BA44EF">
              <w:rPr>
                <w:i w:val="0"/>
                <w:sz w:val="22"/>
                <w:szCs w:val="22"/>
              </w:rPr>
              <w:t xml:space="preserve"> 4. </w:t>
            </w:r>
            <w:r>
              <w:rPr>
                <w:i w:val="0"/>
                <w:sz w:val="22"/>
                <w:szCs w:val="22"/>
              </w:rPr>
              <w:t>Tüzel kişilik</w:t>
            </w:r>
            <w:r w:rsidRPr="00BA44EF">
              <w:rPr>
                <w:i w:val="0"/>
                <w:sz w:val="22"/>
                <w:szCs w:val="22"/>
              </w:rPr>
              <w:t xml:space="preserve"> </w:t>
            </w:r>
          </w:p>
          <w:p w14:paraId="26737EE4" w14:textId="7259FE39" w:rsidR="00280849" w:rsidRDefault="00C52CD8" w:rsidP="0042482B">
            <w:pPr>
              <w:jc w:val="both"/>
              <w:rPr>
                <w:rFonts w:ascii="Arial" w:hAnsi="Arial" w:cs="Arial"/>
                <w:color w:val="000000"/>
                <w:sz w:val="22"/>
                <w:szCs w:val="22"/>
              </w:rPr>
            </w:pPr>
            <w:r w:rsidRPr="00E06697">
              <w:rPr>
                <w:rFonts w:ascii="Arial" w:hAnsi="Arial" w:cs="Arial"/>
                <w:color w:val="000000"/>
                <w:sz w:val="22"/>
                <w:szCs w:val="22"/>
              </w:rPr>
              <w:t xml:space="preserve">Bu </w:t>
            </w:r>
            <w:r w:rsidR="00E958C3">
              <w:rPr>
                <w:rFonts w:ascii="Arial" w:hAnsi="Arial" w:cs="Arial"/>
                <w:color w:val="000000"/>
                <w:sz w:val="22"/>
                <w:szCs w:val="22"/>
              </w:rPr>
              <w:t>Sözleşme</w:t>
            </w:r>
            <w:r w:rsidRPr="00E06697">
              <w:rPr>
                <w:rFonts w:ascii="Arial" w:hAnsi="Arial" w:cs="Arial"/>
                <w:color w:val="000000"/>
                <w:sz w:val="22"/>
                <w:szCs w:val="22"/>
              </w:rPr>
              <w:t xml:space="preserve"> veya burada öngörülen işbirliği, Taraflar arasında bir tüzel kişilik veya ortaklık teşkil etmeyecek veya teşkil ettiği kabul edilmeyecektir.</w:t>
            </w:r>
          </w:p>
          <w:p w14:paraId="5E711A9E" w14:textId="77777777" w:rsidR="00280849" w:rsidRDefault="00280849" w:rsidP="0042482B">
            <w:pPr>
              <w:jc w:val="both"/>
              <w:rPr>
                <w:rFonts w:ascii="Arial" w:hAnsi="Arial" w:cs="Arial"/>
                <w:color w:val="000000"/>
                <w:sz w:val="22"/>
                <w:szCs w:val="22"/>
              </w:rPr>
            </w:pPr>
          </w:p>
          <w:p w14:paraId="406639CE" w14:textId="1BE11F1E" w:rsidR="00C52CD8" w:rsidRPr="00BA44EF" w:rsidRDefault="00C52CD8" w:rsidP="0042482B">
            <w:pPr>
              <w:pStyle w:val="Heading3"/>
              <w:rPr>
                <w:sz w:val="22"/>
                <w:szCs w:val="22"/>
                <w:u w:val="single"/>
              </w:rPr>
            </w:pPr>
            <w:r>
              <w:rPr>
                <w:sz w:val="22"/>
                <w:szCs w:val="22"/>
                <w:u w:val="single"/>
              </w:rPr>
              <w:t>BAŞLIK 2</w:t>
            </w:r>
            <w:r w:rsidRPr="00BA44EF">
              <w:rPr>
                <w:sz w:val="22"/>
                <w:szCs w:val="22"/>
                <w:u w:val="single"/>
              </w:rPr>
              <w:t xml:space="preserve">: </w:t>
            </w:r>
            <w:r>
              <w:rPr>
                <w:sz w:val="22"/>
                <w:szCs w:val="22"/>
                <w:u w:val="single"/>
              </w:rPr>
              <w:t>VERİ PAYLAŞIMI VE DOSYANIN ORTAK KAYDI</w:t>
            </w:r>
          </w:p>
          <w:p w14:paraId="2CC463A3" w14:textId="77777777" w:rsidR="00C52CD8" w:rsidRPr="00BA44EF" w:rsidRDefault="00C52CD8" w:rsidP="00F65A02">
            <w:pPr>
              <w:tabs>
                <w:tab w:val="left" w:pos="851"/>
              </w:tabs>
              <w:spacing w:line="480" w:lineRule="auto"/>
              <w:jc w:val="both"/>
              <w:rPr>
                <w:rFonts w:ascii="Arial" w:hAnsi="Arial" w:cs="Arial"/>
                <w:i/>
                <w:color w:val="000000"/>
                <w:sz w:val="22"/>
                <w:szCs w:val="22"/>
              </w:rPr>
            </w:pPr>
          </w:p>
          <w:p w14:paraId="052F28DA" w14:textId="77777777" w:rsidR="00C52CD8" w:rsidRPr="00B13741" w:rsidRDefault="00C52CD8" w:rsidP="0042482B">
            <w:pPr>
              <w:pStyle w:val="Heading3"/>
              <w:numPr>
                <w:ilvl w:val="0"/>
                <w:numId w:val="7"/>
              </w:numPr>
              <w:tabs>
                <w:tab w:val="num" w:pos="360"/>
                <w:tab w:val="left" w:pos="851"/>
              </w:tabs>
              <w:ind w:left="0" w:firstLine="0"/>
              <w:jc w:val="both"/>
              <w:rPr>
                <w:i/>
                <w:color w:val="000000"/>
                <w:sz w:val="22"/>
                <w:szCs w:val="22"/>
                <w:u w:val="single"/>
              </w:rPr>
            </w:pPr>
            <w:r w:rsidRPr="00B13741">
              <w:rPr>
                <w:sz w:val="22"/>
                <w:szCs w:val="22"/>
                <w:u w:val="single"/>
              </w:rPr>
              <w:t xml:space="preserve">LİDER KAYITÇININ YÜKÜMLÜLÜKLERİ </w:t>
            </w:r>
          </w:p>
          <w:p w14:paraId="2A1EE3C2" w14:textId="60AA41D9"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5</w:t>
            </w:r>
            <w:r w:rsidRPr="00BA44EF">
              <w:rPr>
                <w:i w:val="0"/>
                <w:sz w:val="22"/>
                <w:szCs w:val="22"/>
              </w:rPr>
              <w:t xml:space="preserve">. </w:t>
            </w:r>
            <w:r w:rsidRPr="00D23D93">
              <w:rPr>
                <w:i w:val="0"/>
                <w:sz w:val="22"/>
                <w:szCs w:val="22"/>
              </w:rPr>
              <w:t xml:space="preserve">Ortak Kayıt Dosyasındaki </w:t>
            </w:r>
            <w:r w:rsidR="001E4DC4">
              <w:rPr>
                <w:i w:val="0"/>
                <w:sz w:val="22"/>
                <w:szCs w:val="22"/>
              </w:rPr>
              <w:t>(kapsamlı)</w:t>
            </w:r>
            <w:r w:rsidRPr="00D23D93">
              <w:rPr>
                <w:i w:val="0"/>
                <w:sz w:val="22"/>
                <w:szCs w:val="22"/>
              </w:rPr>
              <w:t xml:space="preserve"> çalışma özetlerini kullanma ve tüm çalışma raporlarına </w:t>
            </w:r>
            <w:r>
              <w:rPr>
                <w:i w:val="0"/>
                <w:sz w:val="22"/>
                <w:szCs w:val="22"/>
              </w:rPr>
              <w:t>atıfta bulunma</w:t>
            </w:r>
            <w:r w:rsidRPr="00D23D93">
              <w:rPr>
                <w:i w:val="0"/>
                <w:sz w:val="22"/>
                <w:szCs w:val="22"/>
              </w:rPr>
              <w:t xml:space="preserve"> hakkı verilmesi. </w:t>
            </w:r>
          </w:p>
          <w:p w14:paraId="6A3C6542" w14:textId="0907A805" w:rsidR="00C52CD8" w:rsidRPr="00D76B49" w:rsidRDefault="00C52CD8" w:rsidP="0042482B">
            <w:pPr>
              <w:pStyle w:val="ListParagraph"/>
              <w:numPr>
                <w:ilvl w:val="0"/>
                <w:numId w:val="10"/>
              </w:numPr>
              <w:tabs>
                <w:tab w:val="left" w:pos="851"/>
              </w:tabs>
              <w:jc w:val="both"/>
              <w:rPr>
                <w:rFonts w:ascii="Arial" w:hAnsi="Arial" w:cs="Arial"/>
                <w:color w:val="000000"/>
                <w:sz w:val="22"/>
                <w:szCs w:val="22"/>
              </w:rPr>
            </w:pPr>
            <w:r w:rsidRPr="00D93A98">
              <w:rPr>
                <w:rFonts w:ascii="Arial" w:hAnsi="Arial" w:cs="Arial"/>
                <w:color w:val="000000"/>
                <w:sz w:val="22"/>
                <w:szCs w:val="22"/>
              </w:rPr>
              <w:t xml:space="preserve">Bu Sözleşmenin </w:t>
            </w:r>
            <w:r w:rsidR="00A466D8">
              <w:rPr>
                <w:rFonts w:ascii="Arial" w:hAnsi="Arial" w:cs="Arial"/>
                <w:color w:val="000000"/>
                <w:sz w:val="22"/>
                <w:szCs w:val="22"/>
              </w:rPr>
              <w:t>7</w:t>
            </w:r>
            <w:r w:rsidRPr="00D93A98">
              <w:rPr>
                <w:rFonts w:ascii="Arial" w:hAnsi="Arial" w:cs="Arial"/>
                <w:color w:val="000000"/>
                <w:sz w:val="22"/>
                <w:szCs w:val="22"/>
              </w:rPr>
              <w:t xml:space="preserve">. Maddesinde belirtilen Ortak Kayıt </w:t>
            </w:r>
            <w:r>
              <w:rPr>
                <w:rFonts w:ascii="Arial" w:hAnsi="Arial" w:cs="Arial"/>
                <w:color w:val="000000"/>
                <w:sz w:val="22"/>
                <w:szCs w:val="22"/>
              </w:rPr>
              <w:t>Ücret</w:t>
            </w:r>
            <w:r w:rsidR="00EC01D0">
              <w:rPr>
                <w:rFonts w:ascii="Arial" w:hAnsi="Arial" w:cs="Arial"/>
                <w:color w:val="000000"/>
                <w:sz w:val="22"/>
                <w:szCs w:val="22"/>
              </w:rPr>
              <w:t>i</w:t>
            </w:r>
            <w:r w:rsidRPr="00D93A98">
              <w:rPr>
                <w:rFonts w:ascii="Arial" w:hAnsi="Arial" w:cs="Arial"/>
                <w:color w:val="000000"/>
                <w:sz w:val="22"/>
                <w:szCs w:val="22"/>
              </w:rPr>
              <w:t>n</w:t>
            </w:r>
            <w:r w:rsidR="00EC01D0">
              <w:rPr>
                <w:rFonts w:ascii="Arial" w:hAnsi="Arial" w:cs="Arial"/>
                <w:color w:val="000000"/>
                <w:sz w:val="22"/>
                <w:szCs w:val="22"/>
              </w:rPr>
              <w:t>i</w:t>
            </w:r>
            <w:r w:rsidRPr="00D93A98">
              <w:rPr>
                <w:rFonts w:ascii="Arial" w:hAnsi="Arial" w:cs="Arial"/>
                <w:color w:val="000000"/>
                <w:sz w:val="22"/>
                <w:szCs w:val="22"/>
              </w:rPr>
              <w:t xml:space="preserve">n ödenmesine bağlı olarak, </w:t>
            </w:r>
            <w:r>
              <w:rPr>
                <w:rFonts w:ascii="Arial" w:hAnsi="Arial" w:cs="Arial"/>
                <w:color w:val="000000"/>
                <w:sz w:val="22"/>
                <w:szCs w:val="22"/>
              </w:rPr>
              <w:t>Lider Kayıtçı</w:t>
            </w:r>
            <w:r w:rsidRPr="00D93A98">
              <w:rPr>
                <w:rFonts w:ascii="Arial" w:hAnsi="Arial" w:cs="Arial"/>
                <w:color w:val="000000"/>
                <w:sz w:val="22"/>
                <w:szCs w:val="22"/>
              </w:rPr>
              <w:t xml:space="preserve"> Üyeye </w:t>
            </w:r>
            <w:r w:rsidR="00287A59">
              <w:rPr>
                <w:rFonts w:ascii="Arial" w:hAnsi="Arial" w:cs="Arial"/>
                <w:color w:val="000000"/>
                <w:sz w:val="22"/>
                <w:szCs w:val="22"/>
              </w:rPr>
              <w:t xml:space="preserve">aşağıdaki </w:t>
            </w:r>
            <w:r w:rsidRPr="00D93A98">
              <w:rPr>
                <w:rFonts w:ascii="Arial" w:hAnsi="Arial" w:cs="Arial"/>
                <w:color w:val="000000"/>
                <w:sz w:val="22"/>
                <w:szCs w:val="22"/>
              </w:rPr>
              <w:t>münhasır olmayan, devredilemez ve feshedilemez hakkı verir:</w:t>
            </w:r>
          </w:p>
          <w:p w14:paraId="2A0580CD" w14:textId="77777777" w:rsidR="00C52CD8" w:rsidRPr="00BA44EF" w:rsidRDefault="00C52CD8" w:rsidP="0042482B">
            <w:pPr>
              <w:tabs>
                <w:tab w:val="left" w:pos="851"/>
              </w:tabs>
              <w:jc w:val="both"/>
              <w:rPr>
                <w:rFonts w:ascii="Arial" w:hAnsi="Arial" w:cs="Arial"/>
                <w:color w:val="000000"/>
                <w:sz w:val="22"/>
                <w:szCs w:val="22"/>
              </w:rPr>
            </w:pPr>
          </w:p>
          <w:p w14:paraId="302AFA90" w14:textId="3E1433DC" w:rsidR="00C52CD8" w:rsidRPr="00BA44EF" w:rsidRDefault="00C52CD8" w:rsidP="0042482B">
            <w:pPr>
              <w:pStyle w:val="ListParagraph"/>
              <w:numPr>
                <w:ilvl w:val="0"/>
                <w:numId w:val="9"/>
              </w:numPr>
              <w:tabs>
                <w:tab w:val="left" w:pos="851"/>
              </w:tabs>
              <w:jc w:val="both"/>
              <w:rPr>
                <w:rFonts w:ascii="Arial" w:hAnsi="Arial" w:cs="Arial"/>
                <w:color w:val="000000" w:themeColor="text1"/>
                <w:sz w:val="22"/>
                <w:szCs w:val="22"/>
              </w:rPr>
            </w:pPr>
            <w:r w:rsidRPr="00AD4D63">
              <w:rPr>
                <w:rFonts w:ascii="Arial" w:hAnsi="Arial" w:cs="Arial"/>
                <w:color w:val="000000" w:themeColor="text1"/>
                <w:sz w:val="22"/>
                <w:szCs w:val="22"/>
              </w:rPr>
              <w:t xml:space="preserve">Ortak Kayıt Dosyasında kullanılan </w:t>
            </w:r>
            <w:r w:rsidR="001E4DC4">
              <w:rPr>
                <w:rFonts w:ascii="Arial" w:hAnsi="Arial" w:cs="Arial"/>
                <w:color w:val="000000" w:themeColor="text1"/>
                <w:sz w:val="22"/>
                <w:szCs w:val="22"/>
              </w:rPr>
              <w:t>(kapsamlı)</w:t>
            </w:r>
            <w:r w:rsidRPr="00AD4D63">
              <w:rPr>
                <w:rFonts w:ascii="Arial" w:hAnsi="Arial" w:cs="Arial"/>
                <w:color w:val="000000" w:themeColor="text1"/>
                <w:sz w:val="22"/>
                <w:szCs w:val="22"/>
              </w:rPr>
              <w:t xml:space="preserve"> çalışma özetlerini ve diğer</w:t>
            </w:r>
            <w:r>
              <w:rPr>
                <w:rFonts w:ascii="Arial" w:hAnsi="Arial" w:cs="Arial"/>
                <w:color w:val="000000" w:themeColor="text1"/>
                <w:sz w:val="22"/>
                <w:szCs w:val="22"/>
              </w:rPr>
              <w:t xml:space="preserve"> </w:t>
            </w:r>
            <w:r w:rsidRPr="00AD4D63">
              <w:rPr>
                <w:rFonts w:ascii="Arial" w:hAnsi="Arial" w:cs="Arial"/>
                <w:color w:val="000000" w:themeColor="text1"/>
                <w:sz w:val="22"/>
                <w:szCs w:val="22"/>
              </w:rPr>
              <w:t>geçerli tonaj bandında</w:t>
            </w:r>
            <w:r>
              <w:rPr>
                <w:rFonts w:ascii="Arial" w:hAnsi="Arial" w:cs="Arial"/>
                <w:color w:val="000000" w:themeColor="text1"/>
                <w:sz w:val="22"/>
                <w:szCs w:val="22"/>
              </w:rPr>
              <w:t xml:space="preserve">ki ve Üye tarafından herhangi bir </w:t>
            </w:r>
            <w:r w:rsidR="008C1A25">
              <w:rPr>
                <w:rFonts w:ascii="Arial" w:hAnsi="Arial" w:cs="Arial"/>
                <w:color w:val="000000" w:themeColor="text1"/>
                <w:sz w:val="22"/>
                <w:szCs w:val="22"/>
              </w:rPr>
              <w:t>feragat</w:t>
            </w:r>
            <w:r>
              <w:rPr>
                <w:rFonts w:ascii="Arial" w:hAnsi="Arial" w:cs="Arial"/>
                <w:color w:val="000000" w:themeColor="text1"/>
                <w:sz w:val="22"/>
                <w:szCs w:val="22"/>
              </w:rPr>
              <w:t xml:space="preserve"> talebinde bulunulmayan Bilgileri</w:t>
            </w:r>
            <w:r w:rsidRPr="00AD4D63">
              <w:rPr>
                <w:rFonts w:ascii="Arial" w:hAnsi="Arial" w:cs="Arial"/>
                <w:color w:val="000000" w:themeColor="text1"/>
                <w:sz w:val="22"/>
                <w:szCs w:val="22"/>
              </w:rPr>
              <w:t xml:space="preserve"> kullanmak;</w:t>
            </w:r>
          </w:p>
          <w:p w14:paraId="7BDB21BA" w14:textId="77777777" w:rsidR="00C52CD8" w:rsidRPr="00BA44EF" w:rsidRDefault="00C52CD8" w:rsidP="0042482B">
            <w:pPr>
              <w:pStyle w:val="ListParagraph"/>
              <w:tabs>
                <w:tab w:val="left" w:pos="851"/>
              </w:tabs>
              <w:jc w:val="both"/>
              <w:rPr>
                <w:rFonts w:ascii="Arial" w:hAnsi="Arial" w:cs="Arial"/>
                <w:color w:val="000000" w:themeColor="text1"/>
                <w:sz w:val="22"/>
                <w:szCs w:val="22"/>
              </w:rPr>
            </w:pPr>
          </w:p>
          <w:p w14:paraId="20A9DE59" w14:textId="24F997C8" w:rsidR="00C52CD8" w:rsidRPr="00BA44EF" w:rsidRDefault="001E4DC4" w:rsidP="0042482B">
            <w:pPr>
              <w:pStyle w:val="ListParagraph"/>
              <w:numPr>
                <w:ilvl w:val="0"/>
                <w:numId w:val="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(kapsamlı)</w:t>
            </w:r>
            <w:r w:rsidR="00C52CD8" w:rsidRPr="00AD4D63">
              <w:rPr>
                <w:rFonts w:ascii="Arial" w:hAnsi="Arial" w:cs="Arial"/>
                <w:color w:val="000000" w:themeColor="text1"/>
                <w:sz w:val="22"/>
                <w:szCs w:val="22"/>
              </w:rPr>
              <w:t xml:space="preserve"> çalışma özetlerinin geliştirildiği tam çalışma raporlarına atıfta bulunmak; ve</w:t>
            </w:r>
            <w:r w:rsidR="00C52CD8" w:rsidRPr="00BA44EF">
              <w:rPr>
                <w:rFonts w:ascii="Arial" w:hAnsi="Arial" w:cs="Arial"/>
                <w:color w:val="000000" w:themeColor="text1"/>
                <w:sz w:val="22"/>
                <w:szCs w:val="22"/>
              </w:rPr>
              <w:t xml:space="preserve"> </w:t>
            </w:r>
          </w:p>
          <w:p w14:paraId="2FC3C6E3" w14:textId="77777777" w:rsidR="00C52CD8" w:rsidRPr="00BA44EF" w:rsidRDefault="00C52CD8" w:rsidP="0042482B">
            <w:pPr>
              <w:tabs>
                <w:tab w:val="left" w:pos="851"/>
              </w:tabs>
              <w:ind w:left="360"/>
              <w:jc w:val="both"/>
              <w:rPr>
                <w:rFonts w:ascii="Arial" w:hAnsi="Arial" w:cs="Arial"/>
                <w:color w:val="000000" w:themeColor="text1"/>
                <w:sz w:val="22"/>
                <w:szCs w:val="22"/>
              </w:rPr>
            </w:pPr>
            <w:r w:rsidRPr="00BA44EF">
              <w:rPr>
                <w:rFonts w:ascii="Arial" w:hAnsi="Arial" w:cs="Arial"/>
                <w:color w:val="000000" w:themeColor="text1"/>
                <w:sz w:val="22"/>
                <w:szCs w:val="22"/>
              </w:rPr>
              <w:t xml:space="preserve"> </w:t>
            </w:r>
          </w:p>
          <w:p w14:paraId="04B1C20B" w14:textId="01E45745" w:rsidR="00C52CD8" w:rsidRPr="00BA44EF" w:rsidRDefault="00C52CD8" w:rsidP="0042482B">
            <w:pPr>
              <w:pStyle w:val="ListParagraph"/>
              <w:numPr>
                <w:ilvl w:val="0"/>
                <w:numId w:val="9"/>
              </w:numPr>
              <w:tabs>
                <w:tab w:val="left" w:pos="851"/>
              </w:tabs>
              <w:jc w:val="both"/>
              <w:rPr>
                <w:rFonts w:ascii="Arial" w:hAnsi="Arial" w:cs="Arial"/>
                <w:color w:val="000000" w:themeColor="text1"/>
                <w:sz w:val="22"/>
                <w:szCs w:val="22"/>
              </w:rPr>
            </w:pPr>
            <w:r w:rsidRPr="007E110E">
              <w:rPr>
                <w:rFonts w:ascii="Arial" w:hAnsi="Arial" w:cs="Arial"/>
                <w:color w:val="000000" w:themeColor="text1"/>
                <w:sz w:val="22"/>
                <w:szCs w:val="22"/>
              </w:rPr>
              <w:t xml:space="preserve">Madde </w:t>
            </w:r>
            <w:r w:rsidR="00A466D8">
              <w:rPr>
                <w:rFonts w:ascii="Arial" w:hAnsi="Arial" w:cs="Arial"/>
                <w:color w:val="000000" w:themeColor="text1"/>
                <w:sz w:val="22"/>
                <w:szCs w:val="22"/>
              </w:rPr>
              <w:t>7</w:t>
            </w:r>
            <w:r w:rsidRPr="007E110E">
              <w:rPr>
                <w:rFonts w:ascii="Arial" w:hAnsi="Arial" w:cs="Arial"/>
                <w:color w:val="000000" w:themeColor="text1"/>
                <w:sz w:val="22"/>
                <w:szCs w:val="22"/>
              </w:rPr>
              <w:t xml:space="preserve"> uyarınca her bir İştirakin </w:t>
            </w:r>
            <w:r w:rsidR="001D5A28">
              <w:rPr>
                <w:rFonts w:ascii="Arial" w:hAnsi="Arial" w:cs="Arial"/>
                <w:color w:val="000000" w:themeColor="text1"/>
                <w:sz w:val="22"/>
                <w:szCs w:val="22"/>
              </w:rPr>
              <w:t>ortak kayıt ücretini</w:t>
            </w:r>
            <w:r w:rsidRPr="007E110E">
              <w:rPr>
                <w:rFonts w:ascii="Arial" w:hAnsi="Arial" w:cs="Arial"/>
                <w:color w:val="000000" w:themeColor="text1"/>
                <w:sz w:val="22"/>
                <w:szCs w:val="22"/>
              </w:rPr>
              <w:t xml:space="preserve"> ödemesi şartıyla, Üye'nin İştiraklerine yukarıda (a) ve (b)'de atıfta bulunulan hakları vermek. Üye İştirak, yukarıda (a) ve (b) maddelerinde açıklanan haklara erişim elde etm</w:t>
            </w:r>
            <w:r>
              <w:rPr>
                <w:rFonts w:ascii="Arial" w:hAnsi="Arial" w:cs="Arial"/>
                <w:color w:val="000000" w:themeColor="text1"/>
                <w:sz w:val="22"/>
                <w:szCs w:val="22"/>
              </w:rPr>
              <w:t>ek i</w:t>
            </w:r>
            <w:r w:rsidRPr="007E110E">
              <w:rPr>
                <w:rFonts w:ascii="Arial" w:hAnsi="Arial" w:cs="Arial"/>
                <w:color w:val="000000" w:themeColor="text1"/>
                <w:sz w:val="22"/>
                <w:szCs w:val="22"/>
              </w:rPr>
              <w:t xml:space="preserve">çin </w:t>
            </w:r>
            <w:r w:rsidR="00156056">
              <w:rPr>
                <w:rFonts w:ascii="Arial" w:hAnsi="Arial" w:cs="Arial"/>
                <w:color w:val="000000" w:themeColor="text1"/>
                <w:sz w:val="22"/>
                <w:szCs w:val="22"/>
              </w:rPr>
              <w:t>ortak kayıt</w:t>
            </w:r>
            <w:r w:rsidRPr="007E110E">
              <w:rPr>
                <w:rFonts w:ascii="Arial" w:hAnsi="Arial" w:cs="Arial"/>
                <w:color w:val="000000" w:themeColor="text1"/>
                <w:sz w:val="22"/>
                <w:szCs w:val="22"/>
              </w:rPr>
              <w:t xml:space="preserve"> ücretini ayrı ayrı ve bireysel olarak ödemelidir.</w:t>
            </w:r>
          </w:p>
          <w:p w14:paraId="28FACC8E" w14:textId="77777777" w:rsidR="00C169F0" w:rsidRPr="00C169F0" w:rsidRDefault="00C169F0" w:rsidP="00C169F0">
            <w:pPr>
              <w:pStyle w:val="ListParagraph"/>
              <w:rPr>
                <w:rFonts w:ascii="Arial" w:hAnsi="Arial" w:cs="Arial"/>
                <w:color w:val="000000" w:themeColor="text1"/>
                <w:sz w:val="22"/>
                <w:szCs w:val="22"/>
              </w:rPr>
            </w:pPr>
          </w:p>
          <w:p w14:paraId="37754592" w14:textId="42F9242A" w:rsidR="00C169F0" w:rsidRPr="00BA44EF" w:rsidRDefault="001752F6" w:rsidP="0042482B">
            <w:pPr>
              <w:pStyle w:val="ListParagraph"/>
              <w:numPr>
                <w:ilvl w:val="0"/>
                <w:numId w:val="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Lider Kayıt dosyası için</w:t>
            </w:r>
            <w:r w:rsidR="005F5D74">
              <w:rPr>
                <w:rFonts w:ascii="Arial" w:hAnsi="Arial" w:cs="Arial"/>
                <w:color w:val="000000" w:themeColor="text1"/>
                <w:sz w:val="22"/>
                <w:szCs w:val="22"/>
              </w:rPr>
              <w:t xml:space="preserve"> KGDRS üzerinden </w:t>
            </w:r>
            <w:r>
              <w:rPr>
                <w:rFonts w:ascii="Arial" w:hAnsi="Arial" w:cs="Arial"/>
                <w:color w:val="000000" w:themeColor="text1"/>
                <w:sz w:val="22"/>
                <w:szCs w:val="22"/>
              </w:rPr>
              <w:t xml:space="preserve"> </w:t>
            </w:r>
            <w:r w:rsidR="00563217">
              <w:rPr>
                <w:rFonts w:ascii="Arial" w:hAnsi="Arial" w:cs="Arial"/>
                <w:color w:val="000000" w:themeColor="text1"/>
                <w:sz w:val="22"/>
                <w:szCs w:val="22"/>
              </w:rPr>
              <w:t xml:space="preserve">hazırlanan Kimyasal Güvenlik Raporu, </w:t>
            </w:r>
            <w:r w:rsidR="00AA5F57">
              <w:rPr>
                <w:rFonts w:ascii="Arial" w:hAnsi="Arial" w:cs="Arial"/>
                <w:color w:val="000000" w:themeColor="text1"/>
                <w:sz w:val="22"/>
                <w:szCs w:val="22"/>
              </w:rPr>
              <w:t>Veri Erişimi prosedürünü tamamlamaları halinde</w:t>
            </w:r>
            <w:r w:rsidR="004B1003">
              <w:rPr>
                <w:rFonts w:ascii="Arial" w:hAnsi="Arial" w:cs="Arial"/>
                <w:color w:val="000000" w:themeColor="text1"/>
                <w:sz w:val="22"/>
                <w:szCs w:val="22"/>
              </w:rPr>
              <w:t>,</w:t>
            </w:r>
            <w:r w:rsidR="00AA5F57">
              <w:rPr>
                <w:rFonts w:ascii="Arial" w:hAnsi="Arial" w:cs="Arial"/>
                <w:color w:val="000000" w:themeColor="text1"/>
                <w:sz w:val="22"/>
                <w:szCs w:val="22"/>
              </w:rPr>
              <w:t xml:space="preserve"> </w:t>
            </w:r>
            <w:r w:rsidR="00563217">
              <w:rPr>
                <w:rFonts w:ascii="Arial" w:hAnsi="Arial" w:cs="Arial"/>
                <w:color w:val="000000" w:themeColor="text1"/>
                <w:sz w:val="22"/>
                <w:szCs w:val="22"/>
              </w:rPr>
              <w:t xml:space="preserve">Türkçe halde Ortak Kayıtçı ile paylaşılacaktır. </w:t>
            </w:r>
          </w:p>
          <w:p w14:paraId="326DCFBA" w14:textId="77777777" w:rsidR="00C52CD8" w:rsidRDefault="00C52CD8" w:rsidP="00F65A02">
            <w:pPr>
              <w:tabs>
                <w:tab w:val="left" w:pos="851"/>
              </w:tabs>
              <w:spacing w:line="360" w:lineRule="auto"/>
              <w:jc w:val="both"/>
              <w:rPr>
                <w:rFonts w:ascii="Arial" w:hAnsi="Arial" w:cs="Arial"/>
                <w:color w:val="000000"/>
                <w:sz w:val="22"/>
                <w:szCs w:val="22"/>
              </w:rPr>
            </w:pPr>
          </w:p>
          <w:p w14:paraId="39C6E119" w14:textId="61918F62" w:rsidR="00C52CD8" w:rsidRPr="000B32BF" w:rsidRDefault="00C52CD8" w:rsidP="0042482B">
            <w:pPr>
              <w:pStyle w:val="ListParagraph"/>
              <w:numPr>
                <w:ilvl w:val="0"/>
                <w:numId w:val="10"/>
              </w:numPr>
              <w:tabs>
                <w:tab w:val="left" w:pos="851"/>
              </w:tabs>
              <w:jc w:val="both"/>
              <w:rPr>
                <w:rFonts w:ascii="Arial" w:hAnsi="Arial" w:cs="Arial"/>
                <w:color w:val="000000"/>
                <w:sz w:val="22"/>
                <w:szCs w:val="22"/>
              </w:rPr>
            </w:pPr>
            <w:r w:rsidRPr="000B32BF">
              <w:rPr>
                <w:rFonts w:ascii="Arial" w:hAnsi="Arial" w:cs="Arial"/>
                <w:color w:val="000000"/>
                <w:sz w:val="22"/>
                <w:szCs w:val="22"/>
              </w:rPr>
              <w:t xml:space="preserve">Yukarıdakilere bakılmaksızın, Üye'nin üçüncü taraf temsilcisi olması halinde, kendisine yalnızca (a) ve (b) maddelerinde belirtilen haklar ve yalnızca bunları ilgili tüzel kişilere devretmek amacıyla verilir. </w:t>
            </w:r>
          </w:p>
          <w:p w14:paraId="64FD0BBF" w14:textId="77777777" w:rsidR="008F4A9A" w:rsidRDefault="008F4A9A" w:rsidP="00F65A02">
            <w:pPr>
              <w:tabs>
                <w:tab w:val="left" w:pos="851"/>
              </w:tabs>
              <w:spacing w:line="360" w:lineRule="auto"/>
              <w:jc w:val="both"/>
              <w:rPr>
                <w:rFonts w:ascii="Arial" w:hAnsi="Arial" w:cs="Arial"/>
                <w:color w:val="000000"/>
                <w:sz w:val="22"/>
                <w:szCs w:val="22"/>
              </w:rPr>
            </w:pPr>
          </w:p>
          <w:p w14:paraId="735C3AD3" w14:textId="40196559" w:rsidR="00C52CD8" w:rsidRPr="00BA44EF" w:rsidRDefault="00C52CD8" w:rsidP="0042482B">
            <w:pPr>
              <w:pStyle w:val="ListParagraph"/>
              <w:numPr>
                <w:ilvl w:val="0"/>
                <w:numId w:val="10"/>
              </w:numPr>
              <w:tabs>
                <w:tab w:val="left" w:pos="851"/>
              </w:tabs>
              <w:jc w:val="both"/>
              <w:rPr>
                <w:rFonts w:ascii="Arial" w:hAnsi="Arial" w:cs="Arial"/>
                <w:color w:val="000000"/>
                <w:sz w:val="22"/>
                <w:szCs w:val="22"/>
              </w:rPr>
            </w:pPr>
            <w:r w:rsidRPr="00067B99">
              <w:rPr>
                <w:rFonts w:ascii="Arial" w:hAnsi="Arial" w:cs="Arial"/>
                <w:color w:val="000000"/>
                <w:sz w:val="22"/>
                <w:szCs w:val="22"/>
              </w:rPr>
              <w:t>Bu Madde kapsamında verilen haklar, yalnızca belirtilen Amaç için ve KKDİK'e uyum amacıyla kullanılabilir. Taraflar, ticari veya ticari olmayan diğer her türlü kullanımdan kaçınacaklardır. Şüpheye mahal verme</w:t>
            </w:r>
            <w:r>
              <w:rPr>
                <w:rFonts w:ascii="Arial" w:hAnsi="Arial" w:cs="Arial"/>
                <w:color w:val="000000"/>
                <w:sz w:val="22"/>
                <w:szCs w:val="22"/>
              </w:rPr>
              <w:t>mek için</w:t>
            </w:r>
            <w:r w:rsidRPr="00067B99">
              <w:rPr>
                <w:rFonts w:ascii="Arial" w:hAnsi="Arial" w:cs="Arial"/>
                <w:color w:val="000000"/>
                <w:sz w:val="22"/>
                <w:szCs w:val="22"/>
              </w:rPr>
              <w:t xml:space="preserve">, çalışmaların </w:t>
            </w:r>
            <w:r w:rsidR="00F27E29">
              <w:rPr>
                <w:rFonts w:ascii="Arial" w:hAnsi="Arial" w:cs="Arial"/>
                <w:color w:val="000000"/>
                <w:sz w:val="22"/>
                <w:szCs w:val="22"/>
              </w:rPr>
              <w:t>ba</w:t>
            </w:r>
            <w:r w:rsidR="001867A2">
              <w:rPr>
                <w:rFonts w:ascii="Arial" w:hAnsi="Arial" w:cs="Arial"/>
                <w:color w:val="000000"/>
                <w:sz w:val="22"/>
                <w:szCs w:val="22"/>
              </w:rPr>
              <w:t>şka amaçlar için de</w:t>
            </w:r>
            <w:r w:rsidRPr="00067B99">
              <w:rPr>
                <w:rFonts w:ascii="Arial" w:hAnsi="Arial" w:cs="Arial"/>
                <w:color w:val="000000"/>
                <w:sz w:val="22"/>
                <w:szCs w:val="22"/>
              </w:rPr>
              <w:t xml:space="preserve"> kullanılması Taraflar arasında ek bir yazılı </w:t>
            </w:r>
            <w:r w:rsidR="00552F9F">
              <w:rPr>
                <w:rFonts w:ascii="Arial" w:hAnsi="Arial" w:cs="Arial"/>
                <w:color w:val="000000"/>
                <w:sz w:val="22"/>
                <w:szCs w:val="22"/>
              </w:rPr>
              <w:t>Sözleşme</w:t>
            </w:r>
            <w:r w:rsidRPr="00067B99">
              <w:rPr>
                <w:rFonts w:ascii="Arial" w:hAnsi="Arial" w:cs="Arial"/>
                <w:color w:val="000000"/>
                <w:sz w:val="22"/>
                <w:szCs w:val="22"/>
              </w:rPr>
              <w:t>y</w:t>
            </w:r>
            <w:r w:rsidR="00B17F48">
              <w:rPr>
                <w:rFonts w:ascii="Arial" w:hAnsi="Arial" w:cs="Arial"/>
                <w:color w:val="000000"/>
                <w:sz w:val="22"/>
                <w:szCs w:val="22"/>
              </w:rPr>
              <w:t>e</w:t>
            </w:r>
            <w:r w:rsidRPr="00067B99">
              <w:rPr>
                <w:rFonts w:ascii="Arial" w:hAnsi="Arial" w:cs="Arial"/>
                <w:color w:val="000000"/>
                <w:sz w:val="22"/>
                <w:szCs w:val="22"/>
              </w:rPr>
              <w:t xml:space="preserve"> tabi olacaktır.</w:t>
            </w:r>
          </w:p>
          <w:p w14:paraId="57B563A0" w14:textId="77777777" w:rsidR="00CA358A" w:rsidRPr="00BA44EF" w:rsidRDefault="00CA358A" w:rsidP="0042482B">
            <w:pPr>
              <w:tabs>
                <w:tab w:val="left" w:pos="851"/>
              </w:tabs>
              <w:jc w:val="both"/>
              <w:rPr>
                <w:rFonts w:ascii="Arial" w:hAnsi="Arial" w:cs="Arial"/>
                <w:i/>
                <w:color w:val="000000"/>
                <w:sz w:val="22"/>
                <w:szCs w:val="22"/>
              </w:rPr>
            </w:pPr>
          </w:p>
          <w:p w14:paraId="3BD41F3C" w14:textId="77777777" w:rsidR="003C27AC" w:rsidRPr="00682C60" w:rsidRDefault="00C52CD8" w:rsidP="008F4A9A">
            <w:pPr>
              <w:pStyle w:val="ListParagraph"/>
              <w:numPr>
                <w:ilvl w:val="0"/>
                <w:numId w:val="10"/>
              </w:numPr>
              <w:tabs>
                <w:tab w:val="left" w:pos="851"/>
              </w:tabs>
              <w:spacing w:line="276" w:lineRule="auto"/>
              <w:jc w:val="both"/>
              <w:rPr>
                <w:rFonts w:ascii="Arial" w:hAnsi="Arial" w:cs="Arial"/>
                <w:iCs/>
                <w:sz w:val="22"/>
                <w:szCs w:val="22"/>
              </w:rPr>
            </w:pPr>
            <w:r w:rsidRPr="00067B99">
              <w:rPr>
                <w:rFonts w:ascii="Arial" w:hAnsi="Arial" w:cs="Arial"/>
                <w:iCs/>
                <w:sz w:val="22"/>
                <w:szCs w:val="22"/>
              </w:rPr>
              <w:t xml:space="preserve">Ortak Kayıt Dosyası, </w:t>
            </w:r>
            <w:r w:rsidR="003C27AC">
              <w:rPr>
                <w:rFonts w:ascii="Arial" w:hAnsi="Arial" w:cs="Arial"/>
                <w:iCs/>
                <w:sz w:val="22"/>
                <w:szCs w:val="22"/>
              </w:rPr>
              <w:t>aşağıda</w:t>
            </w:r>
            <w:r w:rsidRPr="00067B99">
              <w:rPr>
                <w:rFonts w:ascii="Arial" w:hAnsi="Arial" w:cs="Arial"/>
                <w:iCs/>
                <w:sz w:val="22"/>
                <w:szCs w:val="22"/>
              </w:rPr>
              <w:t xml:space="preserve"> açıklanan saflık sınırlarına sahip olan Madde/maddelere dayanmaktadır.</w:t>
            </w:r>
            <w:r w:rsidR="003C27AC">
              <w:t xml:space="preserve"> </w:t>
            </w:r>
            <w:r w:rsidR="003C27AC">
              <w:br/>
            </w:r>
            <w:r w:rsidR="003C27AC">
              <w:br/>
            </w:r>
            <w:r w:rsidR="003C27AC" w:rsidRPr="00682C60">
              <w:rPr>
                <w:rFonts w:ascii="Arial" w:hAnsi="Arial" w:cs="Arial"/>
                <w:iCs/>
                <w:sz w:val="22"/>
                <w:szCs w:val="22"/>
              </w:rPr>
              <w:t>Saflığı en az %80 olan tüm madde/maddeler kapsanmaktadır.</w:t>
            </w:r>
          </w:p>
          <w:p w14:paraId="4915F32A" w14:textId="77777777" w:rsidR="008F4A9A" w:rsidRDefault="008F4A9A" w:rsidP="008F4A9A">
            <w:pPr>
              <w:tabs>
                <w:tab w:val="left" w:pos="851"/>
              </w:tabs>
              <w:spacing w:line="276" w:lineRule="auto"/>
              <w:jc w:val="both"/>
              <w:rPr>
                <w:rFonts w:ascii="Arial" w:hAnsi="Arial" w:cs="Arial"/>
                <w:color w:val="000000"/>
                <w:sz w:val="22"/>
                <w:szCs w:val="22"/>
              </w:rPr>
            </w:pPr>
          </w:p>
          <w:p w14:paraId="65902F55" w14:textId="77777777" w:rsidR="003C27AC" w:rsidRDefault="003C27AC" w:rsidP="0042482B">
            <w:pPr>
              <w:pStyle w:val="ListParagraph"/>
              <w:tabs>
                <w:tab w:val="left" w:pos="851"/>
              </w:tabs>
              <w:ind w:left="360"/>
              <w:jc w:val="both"/>
              <w:rPr>
                <w:rFonts w:ascii="Arial" w:hAnsi="Arial" w:cs="Arial"/>
                <w:iCs/>
                <w:sz w:val="22"/>
                <w:szCs w:val="22"/>
              </w:rPr>
            </w:pPr>
            <w:r w:rsidRPr="00682C60">
              <w:rPr>
                <w:rFonts w:ascii="Arial" w:hAnsi="Arial" w:cs="Arial"/>
                <w:iCs/>
                <w:sz w:val="22"/>
                <w:szCs w:val="22"/>
              </w:rPr>
              <w:t>Üye ve İştirakleri, kaydı yapılacak maddenin saflığından sorumludur.</w:t>
            </w:r>
          </w:p>
          <w:p w14:paraId="2E54EA9B" w14:textId="77777777" w:rsidR="008F4A9A" w:rsidRDefault="008F4A9A" w:rsidP="008F4A9A">
            <w:pPr>
              <w:tabs>
                <w:tab w:val="left" w:pos="851"/>
              </w:tabs>
              <w:spacing w:line="276" w:lineRule="auto"/>
              <w:jc w:val="both"/>
              <w:rPr>
                <w:rFonts w:ascii="Arial" w:hAnsi="Arial" w:cs="Arial"/>
                <w:color w:val="000000"/>
                <w:sz w:val="22"/>
                <w:szCs w:val="22"/>
              </w:rPr>
            </w:pPr>
          </w:p>
          <w:p w14:paraId="6774C48A" w14:textId="16215A17" w:rsidR="003C27AC" w:rsidRPr="00682C60" w:rsidRDefault="003C27AC" w:rsidP="0042482B">
            <w:pPr>
              <w:pStyle w:val="ListParagraph"/>
              <w:tabs>
                <w:tab w:val="left" w:pos="851"/>
              </w:tabs>
              <w:ind w:left="360"/>
              <w:jc w:val="both"/>
              <w:rPr>
                <w:rFonts w:ascii="Arial" w:hAnsi="Arial" w:cs="Arial"/>
                <w:iCs/>
                <w:sz w:val="22"/>
                <w:szCs w:val="22"/>
              </w:rPr>
            </w:pPr>
            <w:r w:rsidRPr="00682C60">
              <w:rPr>
                <w:rFonts w:ascii="Arial" w:hAnsi="Arial" w:cs="Arial"/>
                <w:iCs/>
                <w:sz w:val="22"/>
                <w:szCs w:val="22"/>
              </w:rPr>
              <w:t>Üye ve İştirakleri, esas olarak</w:t>
            </w:r>
            <w:r w:rsidR="005976B7">
              <w:rPr>
                <w:rFonts w:ascii="Arial" w:hAnsi="Arial" w:cs="Arial"/>
                <w:iCs/>
                <w:sz w:val="22"/>
                <w:szCs w:val="22"/>
              </w:rPr>
              <w:t xml:space="preserve"> içeriği</w:t>
            </w:r>
            <w:r w:rsidRPr="00682C60">
              <w:rPr>
                <w:rFonts w:ascii="Arial" w:hAnsi="Arial" w:cs="Arial"/>
                <w:iCs/>
                <w:sz w:val="22"/>
                <w:szCs w:val="22"/>
              </w:rPr>
              <w:t xml:space="preserve"> %100</w:t>
            </w:r>
            <w:r w:rsidR="0022139F">
              <w:rPr>
                <w:rFonts w:ascii="Arial" w:hAnsi="Arial" w:cs="Arial"/>
                <w:iCs/>
                <w:sz w:val="22"/>
                <w:szCs w:val="22"/>
              </w:rPr>
              <w:t xml:space="preserve">’e tamamlayan safsızlık </w:t>
            </w:r>
            <w:r w:rsidRPr="00682C60">
              <w:rPr>
                <w:rFonts w:ascii="Arial" w:hAnsi="Arial" w:cs="Arial"/>
                <w:iCs/>
                <w:sz w:val="22"/>
                <w:szCs w:val="22"/>
              </w:rPr>
              <w:t>olmak üzere, kendi kayıt dosyalarındaki maddelerinin saflığını açıklamakla yükümlüdür.</w:t>
            </w:r>
          </w:p>
          <w:p w14:paraId="3DB986D8" w14:textId="77777777" w:rsidR="008F4A9A" w:rsidRDefault="008F4A9A" w:rsidP="008F4A9A">
            <w:pPr>
              <w:tabs>
                <w:tab w:val="left" w:pos="851"/>
              </w:tabs>
              <w:spacing w:line="276" w:lineRule="auto"/>
              <w:jc w:val="both"/>
              <w:rPr>
                <w:rFonts w:ascii="Arial" w:hAnsi="Arial" w:cs="Arial"/>
                <w:color w:val="000000"/>
                <w:sz w:val="22"/>
                <w:szCs w:val="22"/>
              </w:rPr>
            </w:pPr>
          </w:p>
          <w:p w14:paraId="059A86C8" w14:textId="207ABB34" w:rsidR="00C52CD8" w:rsidRDefault="003C27AC" w:rsidP="0042482B">
            <w:pPr>
              <w:pStyle w:val="ListParagraph"/>
              <w:tabs>
                <w:tab w:val="left" w:pos="851"/>
              </w:tabs>
              <w:ind w:left="360"/>
              <w:jc w:val="both"/>
              <w:rPr>
                <w:rFonts w:ascii="Arial" w:hAnsi="Arial" w:cs="Arial"/>
                <w:iCs/>
                <w:sz w:val="22"/>
                <w:szCs w:val="22"/>
              </w:rPr>
            </w:pPr>
            <w:r w:rsidRPr="00682C60">
              <w:rPr>
                <w:rFonts w:ascii="Arial" w:hAnsi="Arial" w:cs="Arial"/>
                <w:iCs/>
                <w:sz w:val="22"/>
                <w:szCs w:val="22"/>
              </w:rPr>
              <w:t>Saflığı %80'den düşük olan madde/maddeler ortak dosya kapsamında değildir.</w:t>
            </w:r>
          </w:p>
          <w:p w14:paraId="500EF9D3" w14:textId="77777777" w:rsidR="00BA7EAB" w:rsidRDefault="00BA7EAB" w:rsidP="00F65A02">
            <w:pPr>
              <w:pStyle w:val="ListParagraph"/>
              <w:tabs>
                <w:tab w:val="left" w:pos="851"/>
              </w:tabs>
              <w:spacing w:line="480" w:lineRule="auto"/>
              <w:ind w:left="360"/>
              <w:jc w:val="both"/>
              <w:rPr>
                <w:rFonts w:ascii="Arial" w:hAnsi="Arial" w:cs="Arial"/>
                <w:iCs/>
                <w:sz w:val="22"/>
                <w:szCs w:val="22"/>
              </w:rPr>
            </w:pPr>
          </w:p>
          <w:p w14:paraId="14315736" w14:textId="75462CED"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6</w:t>
            </w:r>
            <w:r w:rsidRPr="00BA44EF">
              <w:rPr>
                <w:i w:val="0"/>
                <w:sz w:val="22"/>
                <w:szCs w:val="22"/>
              </w:rPr>
              <w:t xml:space="preserve">. </w:t>
            </w:r>
            <w:r w:rsidRPr="00AF17BE">
              <w:rPr>
                <w:i w:val="0"/>
                <w:sz w:val="22"/>
                <w:szCs w:val="22"/>
              </w:rPr>
              <w:t>Ortak Kayıt Dosyasının sunulmasına ilişkin bilgiler</w:t>
            </w:r>
          </w:p>
          <w:p w14:paraId="3CC349D5" w14:textId="28DB6C13" w:rsidR="00C52CD8" w:rsidRDefault="00C52CD8" w:rsidP="0042482B">
            <w:pPr>
              <w:pStyle w:val="ListParagraph"/>
              <w:numPr>
                <w:ilvl w:val="0"/>
                <w:numId w:val="11"/>
              </w:numPr>
              <w:tabs>
                <w:tab w:val="left" w:pos="851"/>
              </w:tabs>
              <w:jc w:val="both"/>
              <w:rPr>
                <w:rFonts w:ascii="Arial" w:hAnsi="Arial" w:cs="Arial"/>
                <w:sz w:val="22"/>
                <w:szCs w:val="22"/>
              </w:rPr>
            </w:pPr>
            <w:r w:rsidRPr="00B2087D">
              <w:rPr>
                <w:rFonts w:ascii="Arial" w:hAnsi="Arial" w:cs="Arial"/>
                <w:sz w:val="22"/>
                <w:szCs w:val="22"/>
              </w:rPr>
              <w:t xml:space="preserve">Üyenin Madde </w:t>
            </w:r>
            <w:r w:rsidR="00A466D8">
              <w:rPr>
                <w:rFonts w:ascii="Arial" w:hAnsi="Arial" w:cs="Arial"/>
                <w:sz w:val="22"/>
                <w:szCs w:val="22"/>
              </w:rPr>
              <w:t>7</w:t>
            </w:r>
            <w:r w:rsidRPr="00B2087D">
              <w:rPr>
                <w:rFonts w:ascii="Arial" w:hAnsi="Arial" w:cs="Arial"/>
                <w:sz w:val="22"/>
                <w:szCs w:val="22"/>
              </w:rPr>
              <w:t xml:space="preserve"> (</w:t>
            </w:r>
            <w:r w:rsidR="004D3107">
              <w:rPr>
                <w:rFonts w:ascii="Arial" w:hAnsi="Arial" w:cs="Arial"/>
                <w:sz w:val="22"/>
                <w:szCs w:val="22"/>
              </w:rPr>
              <w:t>Ortak Kayıt</w:t>
            </w:r>
            <w:r w:rsidRPr="00B2087D">
              <w:rPr>
                <w:rFonts w:ascii="Arial" w:hAnsi="Arial" w:cs="Arial"/>
                <w:sz w:val="22"/>
                <w:szCs w:val="22"/>
              </w:rPr>
              <w:t xml:space="preserve"> </w:t>
            </w:r>
            <w:r>
              <w:rPr>
                <w:rFonts w:ascii="Arial" w:hAnsi="Arial" w:cs="Arial"/>
                <w:sz w:val="22"/>
                <w:szCs w:val="22"/>
              </w:rPr>
              <w:t>Ücret</w:t>
            </w:r>
            <w:r w:rsidR="004D3107">
              <w:rPr>
                <w:rFonts w:ascii="Arial" w:hAnsi="Arial" w:cs="Arial"/>
                <w:sz w:val="22"/>
                <w:szCs w:val="22"/>
              </w:rPr>
              <w:t>i</w:t>
            </w:r>
            <w:r w:rsidRPr="00B2087D">
              <w:rPr>
                <w:rFonts w:ascii="Arial" w:hAnsi="Arial" w:cs="Arial"/>
                <w:sz w:val="22"/>
                <w:szCs w:val="22"/>
              </w:rPr>
              <w:t xml:space="preserve">) kapsamındaki yükümlülüklerini yerine getirmesi kaydıyla, </w:t>
            </w:r>
            <w:r>
              <w:rPr>
                <w:rFonts w:ascii="Arial" w:hAnsi="Arial" w:cs="Arial"/>
                <w:sz w:val="22"/>
                <w:szCs w:val="22"/>
              </w:rPr>
              <w:t>Lider Kayıtçı</w:t>
            </w:r>
            <w:r w:rsidRPr="00B2087D">
              <w:rPr>
                <w:rFonts w:ascii="Arial" w:hAnsi="Arial" w:cs="Arial"/>
                <w:sz w:val="22"/>
                <w:szCs w:val="22"/>
              </w:rPr>
              <w:t>:</w:t>
            </w:r>
          </w:p>
          <w:p w14:paraId="0090D4A5" w14:textId="77777777" w:rsidR="008F4A9A" w:rsidRDefault="008F4A9A" w:rsidP="008F4A9A">
            <w:pPr>
              <w:tabs>
                <w:tab w:val="left" w:pos="851"/>
              </w:tabs>
              <w:spacing w:line="276" w:lineRule="auto"/>
              <w:jc w:val="both"/>
              <w:rPr>
                <w:rFonts w:ascii="Arial" w:hAnsi="Arial" w:cs="Arial"/>
                <w:color w:val="000000"/>
                <w:sz w:val="22"/>
                <w:szCs w:val="22"/>
              </w:rPr>
            </w:pPr>
          </w:p>
          <w:p w14:paraId="7AA1C310" w14:textId="609ADBD0" w:rsidR="00C52CD8" w:rsidRDefault="001C00EB" w:rsidP="0042482B">
            <w:pPr>
              <w:pStyle w:val="ListParagraph"/>
              <w:numPr>
                <w:ilvl w:val="0"/>
                <w:numId w:val="2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Üyenin,</w:t>
            </w:r>
            <w:r w:rsidR="00C52CD8" w:rsidRPr="00B2087D">
              <w:rPr>
                <w:rFonts w:ascii="Arial" w:hAnsi="Arial" w:cs="Arial"/>
                <w:color w:val="000000" w:themeColor="text1"/>
                <w:sz w:val="22"/>
                <w:szCs w:val="22"/>
              </w:rPr>
              <w:t xml:space="preserve"> ilgili Ortak Kayıt Dosyasına erişim</w:t>
            </w:r>
            <w:r>
              <w:rPr>
                <w:rFonts w:ascii="Arial" w:hAnsi="Arial" w:cs="Arial"/>
                <w:color w:val="000000" w:themeColor="text1"/>
                <w:sz w:val="22"/>
                <w:szCs w:val="22"/>
              </w:rPr>
              <w:t>ini</w:t>
            </w:r>
            <w:r w:rsidR="00C52CD8" w:rsidRPr="00B2087D">
              <w:rPr>
                <w:rFonts w:ascii="Arial" w:hAnsi="Arial" w:cs="Arial"/>
                <w:color w:val="000000" w:themeColor="text1"/>
                <w:sz w:val="22"/>
                <w:szCs w:val="22"/>
              </w:rPr>
              <w:t xml:space="preserve"> sağlamak;</w:t>
            </w:r>
          </w:p>
          <w:p w14:paraId="0796B24B" w14:textId="77777777" w:rsidR="008F4A9A" w:rsidRDefault="008F4A9A" w:rsidP="008F4A9A">
            <w:pPr>
              <w:tabs>
                <w:tab w:val="left" w:pos="851"/>
              </w:tabs>
              <w:spacing w:line="276" w:lineRule="auto"/>
              <w:jc w:val="both"/>
              <w:rPr>
                <w:rFonts w:ascii="Arial" w:hAnsi="Arial" w:cs="Arial"/>
                <w:color w:val="000000"/>
                <w:sz w:val="22"/>
                <w:szCs w:val="22"/>
              </w:rPr>
            </w:pPr>
          </w:p>
          <w:p w14:paraId="71128B94" w14:textId="7BCDE265" w:rsidR="00C52CD8" w:rsidRDefault="00C52CD8" w:rsidP="0042482B">
            <w:pPr>
              <w:pStyle w:val="ListParagraph"/>
              <w:numPr>
                <w:ilvl w:val="0"/>
                <w:numId w:val="29"/>
              </w:numPr>
              <w:tabs>
                <w:tab w:val="left" w:pos="851"/>
              </w:tabs>
              <w:jc w:val="both"/>
              <w:rPr>
                <w:rFonts w:ascii="Arial" w:hAnsi="Arial" w:cs="Arial"/>
                <w:color w:val="000000" w:themeColor="text1"/>
                <w:sz w:val="22"/>
                <w:szCs w:val="22"/>
              </w:rPr>
            </w:pPr>
            <w:r w:rsidRPr="0057588E">
              <w:rPr>
                <w:rFonts w:ascii="Arial" w:hAnsi="Arial" w:cs="Arial"/>
                <w:color w:val="000000" w:themeColor="text1"/>
                <w:sz w:val="22"/>
                <w:szCs w:val="22"/>
              </w:rPr>
              <w:t>Ortak kaydın başarılı olup olmadığı konusunda Üyeyi bilgilendir</w:t>
            </w:r>
            <w:r>
              <w:rPr>
                <w:rFonts w:ascii="Arial" w:hAnsi="Arial" w:cs="Arial"/>
                <w:color w:val="000000" w:themeColor="text1"/>
                <w:sz w:val="22"/>
                <w:szCs w:val="22"/>
              </w:rPr>
              <w:t>mek</w:t>
            </w:r>
            <w:r w:rsidRPr="0057588E">
              <w:rPr>
                <w:rFonts w:ascii="Arial" w:hAnsi="Arial" w:cs="Arial"/>
                <w:color w:val="000000" w:themeColor="text1"/>
                <w:sz w:val="22"/>
                <w:szCs w:val="22"/>
              </w:rPr>
              <w:t xml:space="preserve"> ve Bakanlıktan alınan ilgili kayıt numarasının alınmasını gecikmeksizin Üyeye bildir</w:t>
            </w:r>
            <w:r>
              <w:rPr>
                <w:rFonts w:ascii="Arial" w:hAnsi="Arial" w:cs="Arial"/>
                <w:color w:val="000000" w:themeColor="text1"/>
                <w:sz w:val="22"/>
                <w:szCs w:val="22"/>
              </w:rPr>
              <w:t>mek</w:t>
            </w:r>
            <w:r w:rsidR="001240DD">
              <w:rPr>
                <w:rFonts w:ascii="Arial" w:hAnsi="Arial" w:cs="Arial"/>
                <w:color w:val="000000" w:themeColor="text1"/>
                <w:sz w:val="22"/>
                <w:szCs w:val="22"/>
              </w:rPr>
              <w:t xml:space="preserve"> </w:t>
            </w:r>
            <w:r w:rsidR="00A1612A">
              <w:rPr>
                <w:rFonts w:ascii="Arial" w:hAnsi="Arial" w:cs="Arial"/>
                <w:color w:val="000000" w:themeColor="text1"/>
                <w:sz w:val="22"/>
                <w:szCs w:val="22"/>
              </w:rPr>
              <w:t>ile yükümlüdür</w:t>
            </w:r>
            <w:r w:rsidRPr="0057588E">
              <w:rPr>
                <w:rFonts w:ascii="Arial" w:hAnsi="Arial" w:cs="Arial"/>
                <w:color w:val="000000" w:themeColor="text1"/>
                <w:sz w:val="22"/>
                <w:szCs w:val="22"/>
              </w:rPr>
              <w:t>.</w:t>
            </w:r>
          </w:p>
          <w:p w14:paraId="372AA2F6" w14:textId="77777777" w:rsidR="00A1612A" w:rsidRPr="00A1612A" w:rsidRDefault="00A1612A" w:rsidP="00A1612A">
            <w:pPr>
              <w:pStyle w:val="ListParagraph"/>
              <w:rPr>
                <w:rFonts w:ascii="Arial" w:hAnsi="Arial" w:cs="Arial"/>
                <w:color w:val="000000" w:themeColor="text1"/>
                <w:sz w:val="22"/>
                <w:szCs w:val="22"/>
              </w:rPr>
            </w:pPr>
          </w:p>
          <w:p w14:paraId="732D97EF" w14:textId="110685A0" w:rsidR="00A1612A" w:rsidRPr="00D76B49" w:rsidRDefault="003B5570" w:rsidP="0042482B">
            <w:pPr>
              <w:pStyle w:val="ListParagraph"/>
              <w:numPr>
                <w:ilvl w:val="0"/>
                <w:numId w:val="29"/>
              </w:numPr>
              <w:tabs>
                <w:tab w:val="left" w:pos="851"/>
              </w:tabs>
              <w:jc w:val="both"/>
              <w:rPr>
                <w:rFonts w:ascii="Arial" w:hAnsi="Arial" w:cs="Arial"/>
                <w:color w:val="000000" w:themeColor="text1"/>
                <w:sz w:val="22"/>
                <w:szCs w:val="22"/>
              </w:rPr>
            </w:pPr>
            <w:r>
              <w:rPr>
                <w:rFonts w:ascii="Arial" w:hAnsi="Arial" w:cs="Arial"/>
                <w:color w:val="000000" w:themeColor="text1"/>
                <w:sz w:val="22"/>
                <w:szCs w:val="22"/>
              </w:rPr>
              <w:t xml:space="preserve">Madde </w:t>
            </w:r>
            <w:r w:rsidR="00A466D8">
              <w:rPr>
                <w:rFonts w:ascii="Arial" w:hAnsi="Arial" w:cs="Arial"/>
                <w:color w:val="000000" w:themeColor="text1"/>
                <w:sz w:val="22"/>
                <w:szCs w:val="22"/>
              </w:rPr>
              <w:t>7</w:t>
            </w:r>
            <w:r>
              <w:rPr>
                <w:rFonts w:ascii="Arial" w:hAnsi="Arial" w:cs="Arial"/>
                <w:color w:val="000000" w:themeColor="text1"/>
                <w:sz w:val="22"/>
                <w:szCs w:val="22"/>
              </w:rPr>
              <w:t xml:space="preserve"> uyarınca ödenecek Veri Erişim Ücretleri</w:t>
            </w:r>
            <w:r w:rsidR="00803C52">
              <w:rPr>
                <w:rFonts w:ascii="Arial" w:hAnsi="Arial" w:cs="Arial"/>
                <w:color w:val="000000" w:themeColor="text1"/>
                <w:sz w:val="22"/>
                <w:szCs w:val="22"/>
              </w:rPr>
              <w:t>’nin</w:t>
            </w:r>
            <w:r w:rsidR="005E353C">
              <w:rPr>
                <w:rFonts w:ascii="Arial" w:hAnsi="Arial" w:cs="Arial"/>
                <w:color w:val="000000" w:themeColor="text1"/>
                <w:sz w:val="22"/>
                <w:szCs w:val="22"/>
              </w:rPr>
              <w:t xml:space="preserve"> içeriği İdari Maliyetler ve </w:t>
            </w:r>
            <w:r w:rsidR="000007C1">
              <w:rPr>
                <w:rFonts w:ascii="Arial" w:hAnsi="Arial" w:cs="Arial"/>
                <w:color w:val="000000" w:themeColor="text1"/>
                <w:sz w:val="22"/>
                <w:szCs w:val="22"/>
              </w:rPr>
              <w:t>LtU’dan (</w:t>
            </w:r>
            <w:r w:rsidR="005E353C">
              <w:rPr>
                <w:rFonts w:ascii="Arial" w:hAnsi="Arial" w:cs="Arial"/>
                <w:color w:val="000000" w:themeColor="text1"/>
                <w:sz w:val="22"/>
                <w:szCs w:val="22"/>
              </w:rPr>
              <w:t>Veri</w:t>
            </w:r>
            <w:r w:rsidR="008F1B2C">
              <w:rPr>
                <w:rFonts w:ascii="Arial" w:hAnsi="Arial" w:cs="Arial"/>
                <w:color w:val="000000" w:themeColor="text1"/>
                <w:sz w:val="22"/>
                <w:szCs w:val="22"/>
              </w:rPr>
              <w:t xml:space="preserve"> Kullanma Hakkı Ücreti</w:t>
            </w:r>
            <w:r w:rsidR="000007C1">
              <w:rPr>
                <w:rFonts w:ascii="Arial" w:hAnsi="Arial" w:cs="Arial"/>
                <w:color w:val="000000" w:themeColor="text1"/>
                <w:sz w:val="22"/>
                <w:szCs w:val="22"/>
              </w:rPr>
              <w:t>)</w:t>
            </w:r>
            <w:r w:rsidR="005E353C">
              <w:rPr>
                <w:rFonts w:ascii="Arial" w:hAnsi="Arial" w:cs="Arial"/>
                <w:color w:val="000000" w:themeColor="text1"/>
                <w:sz w:val="22"/>
                <w:szCs w:val="22"/>
              </w:rPr>
              <w:t xml:space="preserve"> oluşmaktadır.</w:t>
            </w:r>
            <w:r w:rsidR="00E85A54">
              <w:rPr>
                <w:rFonts w:ascii="Arial" w:hAnsi="Arial" w:cs="Arial"/>
                <w:color w:val="000000" w:themeColor="text1"/>
                <w:sz w:val="22"/>
                <w:szCs w:val="22"/>
              </w:rPr>
              <w:t xml:space="preserve"> </w:t>
            </w:r>
            <w:r w:rsidR="005E353C">
              <w:rPr>
                <w:rFonts w:ascii="Arial" w:hAnsi="Arial" w:cs="Arial"/>
                <w:color w:val="000000" w:themeColor="text1"/>
                <w:sz w:val="22"/>
                <w:szCs w:val="22"/>
              </w:rPr>
              <w:t xml:space="preserve"> </w:t>
            </w:r>
            <w:r w:rsidR="00E5369F" w:rsidRPr="00E5369F">
              <w:rPr>
                <w:rFonts w:ascii="Arial" w:hAnsi="Arial" w:cs="Arial"/>
                <w:color w:val="000000" w:themeColor="text1"/>
                <w:sz w:val="22"/>
                <w:szCs w:val="22"/>
              </w:rPr>
              <w:t>MBDF üyelerinden ortak kayıt için alınan Veri Erişim ücretlerinden, idari maliyetler düşüldükten sonra kalan miktar LtU maliyetini geçmesi halinde, MBDF üyelerine geçen miktarın payı geri ödeme yapılacaktır.</w:t>
            </w:r>
            <w:r w:rsidR="00B17AC9">
              <w:rPr>
                <w:rFonts w:ascii="Arial" w:hAnsi="Arial" w:cs="Arial"/>
                <w:color w:val="000000" w:themeColor="text1"/>
                <w:sz w:val="22"/>
                <w:szCs w:val="22"/>
              </w:rPr>
              <w:t xml:space="preserve"> </w:t>
            </w:r>
            <w:r w:rsidR="00B4624D">
              <w:rPr>
                <w:rFonts w:ascii="Arial" w:hAnsi="Arial" w:cs="Arial"/>
                <w:color w:val="000000" w:themeColor="text1"/>
                <w:sz w:val="22"/>
                <w:szCs w:val="22"/>
              </w:rPr>
              <w:lastRenderedPageBreak/>
              <w:t xml:space="preserve">Bakanlık </w:t>
            </w:r>
            <w:r w:rsidR="00B17AC9">
              <w:rPr>
                <w:rFonts w:ascii="Arial" w:hAnsi="Arial" w:cs="Arial"/>
                <w:color w:val="000000" w:themeColor="text1"/>
                <w:sz w:val="22"/>
                <w:szCs w:val="22"/>
              </w:rPr>
              <w:t xml:space="preserve">tarafından belirlenen test gerekliliklerine güncelleme yapılması ve </w:t>
            </w:r>
            <w:r w:rsidR="00544FAE">
              <w:rPr>
                <w:rFonts w:ascii="Arial" w:hAnsi="Arial" w:cs="Arial"/>
                <w:color w:val="000000" w:themeColor="text1"/>
                <w:sz w:val="22"/>
                <w:szCs w:val="22"/>
              </w:rPr>
              <w:t xml:space="preserve">dosya güncellemesi için ek test </w:t>
            </w:r>
            <w:r w:rsidR="00000639">
              <w:rPr>
                <w:rFonts w:ascii="Arial" w:hAnsi="Arial" w:cs="Arial"/>
                <w:color w:val="000000" w:themeColor="text1"/>
                <w:sz w:val="22"/>
                <w:szCs w:val="22"/>
              </w:rPr>
              <w:t>veris</w:t>
            </w:r>
            <w:r w:rsidR="00544FAE">
              <w:rPr>
                <w:rFonts w:ascii="Arial" w:hAnsi="Arial" w:cs="Arial"/>
                <w:color w:val="000000" w:themeColor="text1"/>
                <w:sz w:val="22"/>
                <w:szCs w:val="22"/>
              </w:rPr>
              <w:t>i gerekmesi</w:t>
            </w:r>
            <w:r w:rsidR="00B17AC9">
              <w:rPr>
                <w:rFonts w:ascii="Arial" w:hAnsi="Arial" w:cs="Arial"/>
                <w:color w:val="000000" w:themeColor="text1"/>
                <w:sz w:val="22"/>
                <w:szCs w:val="22"/>
              </w:rPr>
              <w:t xml:space="preserve"> durumunda geri ödeme prosedürü askıya alınacaktır</w:t>
            </w:r>
            <w:r w:rsidR="00727524">
              <w:rPr>
                <w:rFonts w:ascii="Arial" w:hAnsi="Arial" w:cs="Arial"/>
                <w:color w:val="000000" w:themeColor="text1"/>
                <w:sz w:val="22"/>
                <w:szCs w:val="22"/>
              </w:rPr>
              <w:t xml:space="preserve"> </w:t>
            </w:r>
            <w:r w:rsidR="00727524" w:rsidRPr="00727524">
              <w:rPr>
                <w:rFonts w:ascii="Arial" w:hAnsi="Arial" w:cs="Arial"/>
                <w:color w:val="000000" w:themeColor="text1"/>
                <w:sz w:val="22"/>
                <w:szCs w:val="22"/>
              </w:rPr>
              <w:t>ve tüm Ortak Kayıtçılardan ek ödeme talep edilecektir.</w:t>
            </w:r>
            <w:r w:rsidR="00727524">
              <w:rPr>
                <w:rFonts w:ascii="Arial" w:hAnsi="Arial" w:cs="Arial"/>
                <w:color w:val="000000" w:themeColor="text1"/>
                <w:sz w:val="22"/>
                <w:szCs w:val="22"/>
              </w:rPr>
              <w:t xml:space="preserve"> </w:t>
            </w:r>
            <w:r w:rsidR="0026194D">
              <w:rPr>
                <w:rFonts w:ascii="Arial" w:hAnsi="Arial" w:cs="Arial"/>
                <w:color w:val="000000" w:themeColor="text1"/>
                <w:sz w:val="22"/>
                <w:szCs w:val="22"/>
              </w:rPr>
              <w:t xml:space="preserve">Lider Kayıtçı geri ödeme şartlarının sağlanması halinde </w:t>
            </w:r>
            <w:r w:rsidR="003F4B7E">
              <w:rPr>
                <w:rFonts w:ascii="Arial" w:hAnsi="Arial" w:cs="Arial"/>
                <w:color w:val="000000" w:themeColor="text1"/>
                <w:sz w:val="22"/>
                <w:szCs w:val="22"/>
              </w:rPr>
              <w:t xml:space="preserve">bu prosedürün </w:t>
            </w:r>
            <w:r w:rsidR="0026194D">
              <w:rPr>
                <w:rFonts w:ascii="Arial" w:hAnsi="Arial" w:cs="Arial"/>
                <w:color w:val="000000" w:themeColor="text1"/>
                <w:sz w:val="22"/>
                <w:szCs w:val="22"/>
              </w:rPr>
              <w:t>işletilmesiyle yükümlüdür.</w:t>
            </w:r>
          </w:p>
          <w:p w14:paraId="6F81B0F0" w14:textId="77777777" w:rsidR="00C52CD8" w:rsidRDefault="00C52CD8" w:rsidP="00F65A02">
            <w:pPr>
              <w:spacing w:line="480" w:lineRule="auto"/>
              <w:rPr>
                <w:rFonts w:ascii="Arial" w:hAnsi="Arial" w:cs="Arial"/>
                <w:color w:val="000000"/>
                <w:sz w:val="22"/>
                <w:szCs w:val="22"/>
              </w:rPr>
            </w:pPr>
          </w:p>
          <w:p w14:paraId="5D6DD0E9" w14:textId="77777777" w:rsidR="00C52CD8" w:rsidRPr="00BA44EF" w:rsidRDefault="00C52CD8" w:rsidP="0042482B">
            <w:pPr>
              <w:pStyle w:val="Heading3"/>
              <w:numPr>
                <w:ilvl w:val="0"/>
                <w:numId w:val="7"/>
              </w:numPr>
              <w:tabs>
                <w:tab w:val="num" w:pos="360"/>
              </w:tabs>
              <w:ind w:left="0" w:firstLine="0"/>
              <w:rPr>
                <w:sz w:val="22"/>
                <w:szCs w:val="22"/>
                <w:u w:val="single"/>
              </w:rPr>
            </w:pPr>
            <w:r>
              <w:rPr>
                <w:sz w:val="22"/>
                <w:szCs w:val="22"/>
                <w:u w:val="single"/>
              </w:rPr>
              <w:t>ÜYELERİN YÜKÜMLÜLÜKLERİ</w:t>
            </w:r>
          </w:p>
          <w:p w14:paraId="320ED710" w14:textId="0F7FBB7F" w:rsidR="00C52CD8" w:rsidRPr="00BA44EF" w:rsidRDefault="00C52CD8" w:rsidP="0042482B">
            <w:pPr>
              <w:pStyle w:val="Heading2"/>
              <w:rPr>
                <w:i w:val="0"/>
                <w:sz w:val="22"/>
                <w:szCs w:val="22"/>
              </w:rPr>
            </w:pPr>
            <w:r>
              <w:rPr>
                <w:i w:val="0"/>
                <w:sz w:val="22"/>
                <w:szCs w:val="22"/>
              </w:rPr>
              <w:t>Madde</w:t>
            </w:r>
            <w:r w:rsidRPr="00BA44EF">
              <w:rPr>
                <w:i w:val="0"/>
                <w:sz w:val="22"/>
                <w:szCs w:val="22"/>
              </w:rPr>
              <w:t xml:space="preserve"> </w:t>
            </w:r>
            <w:r w:rsidR="00054D46">
              <w:rPr>
                <w:i w:val="0"/>
                <w:sz w:val="22"/>
                <w:szCs w:val="22"/>
              </w:rPr>
              <w:t>7</w:t>
            </w:r>
            <w:r w:rsidRPr="00BA44EF">
              <w:rPr>
                <w:i w:val="0"/>
                <w:sz w:val="22"/>
                <w:szCs w:val="22"/>
              </w:rPr>
              <w:t xml:space="preserve">. </w:t>
            </w:r>
            <w:r w:rsidRPr="00BA72ED">
              <w:rPr>
                <w:i w:val="0"/>
                <w:sz w:val="22"/>
                <w:szCs w:val="22"/>
              </w:rPr>
              <w:t xml:space="preserve">Ortak Kayıt Dosyası </w:t>
            </w:r>
            <w:r w:rsidR="009E694B">
              <w:rPr>
                <w:i w:val="0"/>
                <w:sz w:val="22"/>
                <w:szCs w:val="22"/>
              </w:rPr>
              <w:t>Erişim Ücreti</w:t>
            </w:r>
          </w:p>
          <w:p w14:paraId="5C7760D7" w14:textId="0ED4800C" w:rsidR="00C52CD8" w:rsidRPr="00BA44EF" w:rsidRDefault="00C52CD8" w:rsidP="0042482B">
            <w:pPr>
              <w:pStyle w:val="ListParagraph"/>
              <w:numPr>
                <w:ilvl w:val="0"/>
                <w:numId w:val="12"/>
              </w:numPr>
              <w:tabs>
                <w:tab w:val="left" w:pos="851"/>
              </w:tabs>
              <w:jc w:val="both"/>
              <w:rPr>
                <w:rFonts w:ascii="Arial" w:hAnsi="Arial" w:cs="Arial"/>
                <w:sz w:val="22"/>
                <w:szCs w:val="22"/>
              </w:rPr>
            </w:pPr>
            <w:r w:rsidRPr="00D46DDC">
              <w:rPr>
                <w:rFonts w:ascii="Arial" w:hAnsi="Arial" w:cs="Arial"/>
                <w:sz w:val="22"/>
                <w:szCs w:val="22"/>
              </w:rPr>
              <w:t xml:space="preserve">Üye, </w:t>
            </w:r>
            <w:r>
              <w:rPr>
                <w:rFonts w:ascii="Arial" w:hAnsi="Arial" w:cs="Arial"/>
                <w:sz w:val="22"/>
                <w:szCs w:val="22"/>
              </w:rPr>
              <w:t>Ortak Kayıt</w:t>
            </w:r>
            <w:r w:rsidRPr="00D46DDC">
              <w:rPr>
                <w:rFonts w:ascii="Arial" w:hAnsi="Arial" w:cs="Arial"/>
                <w:sz w:val="22"/>
                <w:szCs w:val="22"/>
              </w:rPr>
              <w:t xml:space="preserve"> Dosyasının geliştirilmesi ve sunulması ve Madde </w:t>
            </w:r>
            <w:r w:rsidR="00BD7991">
              <w:rPr>
                <w:rFonts w:ascii="Arial" w:hAnsi="Arial" w:cs="Arial"/>
                <w:sz w:val="22"/>
                <w:szCs w:val="22"/>
              </w:rPr>
              <w:t>5</w:t>
            </w:r>
            <w:r w:rsidRPr="00D46DDC">
              <w:rPr>
                <w:rFonts w:ascii="Arial" w:hAnsi="Arial" w:cs="Arial"/>
                <w:sz w:val="22"/>
                <w:szCs w:val="22"/>
              </w:rPr>
              <w:t xml:space="preserve"> (“Ortak Kayıt </w:t>
            </w:r>
            <w:r>
              <w:rPr>
                <w:rFonts w:ascii="Arial" w:hAnsi="Arial" w:cs="Arial"/>
                <w:sz w:val="22"/>
                <w:szCs w:val="22"/>
              </w:rPr>
              <w:t>Ücret</w:t>
            </w:r>
            <w:r w:rsidR="003564FA">
              <w:rPr>
                <w:rFonts w:ascii="Arial" w:hAnsi="Arial" w:cs="Arial"/>
                <w:sz w:val="22"/>
                <w:szCs w:val="22"/>
              </w:rPr>
              <w:t>i</w:t>
            </w:r>
            <w:r w:rsidRPr="00D46DDC">
              <w:rPr>
                <w:rFonts w:ascii="Arial" w:hAnsi="Arial" w:cs="Arial"/>
                <w:sz w:val="22"/>
                <w:szCs w:val="22"/>
              </w:rPr>
              <w:t xml:space="preserve">”) kapsamında verilen haklar için </w:t>
            </w:r>
            <w:r>
              <w:rPr>
                <w:rFonts w:ascii="Arial" w:hAnsi="Arial" w:cs="Arial"/>
                <w:sz w:val="22"/>
                <w:szCs w:val="22"/>
              </w:rPr>
              <w:t>Lider Kayıtçı’ya</w:t>
            </w:r>
            <w:r w:rsidRPr="00D46DDC">
              <w:rPr>
                <w:rFonts w:ascii="Arial" w:hAnsi="Arial" w:cs="Arial"/>
                <w:sz w:val="22"/>
                <w:szCs w:val="22"/>
              </w:rPr>
              <w:t xml:space="preserve"> adil, şeffaf ve ayrım gözetmeyen bir şekilde </w:t>
            </w:r>
            <w:r>
              <w:rPr>
                <w:rFonts w:ascii="Arial" w:hAnsi="Arial" w:cs="Arial"/>
                <w:sz w:val="22"/>
                <w:szCs w:val="22"/>
              </w:rPr>
              <w:t>ücret</w:t>
            </w:r>
            <w:r w:rsidRPr="00D46DDC">
              <w:rPr>
                <w:rFonts w:ascii="Arial" w:hAnsi="Arial" w:cs="Arial"/>
                <w:sz w:val="22"/>
                <w:szCs w:val="22"/>
              </w:rPr>
              <w:t xml:space="preserve"> ödeyecektir. </w:t>
            </w:r>
          </w:p>
          <w:p w14:paraId="60D7837A" w14:textId="77777777" w:rsidR="008F4A9A" w:rsidRDefault="008F4A9A" w:rsidP="00F65A02">
            <w:pPr>
              <w:tabs>
                <w:tab w:val="left" w:pos="851"/>
              </w:tabs>
              <w:spacing w:line="360" w:lineRule="auto"/>
              <w:jc w:val="both"/>
              <w:rPr>
                <w:rFonts w:ascii="Arial" w:hAnsi="Arial" w:cs="Arial"/>
                <w:color w:val="000000"/>
                <w:sz w:val="22"/>
                <w:szCs w:val="22"/>
              </w:rPr>
            </w:pPr>
          </w:p>
          <w:p w14:paraId="0A98F596" w14:textId="3A073294" w:rsidR="00C52CD8" w:rsidRPr="004F17CF" w:rsidRDefault="00C52CD8" w:rsidP="0042482B">
            <w:pPr>
              <w:pStyle w:val="ListParagraph"/>
              <w:numPr>
                <w:ilvl w:val="0"/>
                <w:numId w:val="12"/>
              </w:numPr>
              <w:tabs>
                <w:tab w:val="left" w:pos="851"/>
              </w:tabs>
              <w:jc w:val="both"/>
              <w:rPr>
                <w:rFonts w:ascii="Arial" w:hAnsi="Arial" w:cs="Arial"/>
                <w:sz w:val="22"/>
                <w:szCs w:val="22"/>
              </w:rPr>
            </w:pPr>
            <w:r w:rsidRPr="00D46DDC">
              <w:rPr>
                <w:rFonts w:ascii="Arial" w:hAnsi="Arial" w:cs="Arial"/>
                <w:sz w:val="22"/>
                <w:szCs w:val="22"/>
              </w:rPr>
              <w:t xml:space="preserve">Ortak Kayıt </w:t>
            </w:r>
            <w:r>
              <w:rPr>
                <w:rFonts w:ascii="Arial" w:hAnsi="Arial" w:cs="Arial"/>
                <w:sz w:val="22"/>
                <w:szCs w:val="22"/>
              </w:rPr>
              <w:t>Ücret</w:t>
            </w:r>
            <w:r w:rsidR="00362890">
              <w:rPr>
                <w:rFonts w:ascii="Arial" w:hAnsi="Arial" w:cs="Arial"/>
                <w:sz w:val="22"/>
                <w:szCs w:val="22"/>
              </w:rPr>
              <w:t>i</w:t>
            </w:r>
            <w:r w:rsidRPr="00D46DDC">
              <w:rPr>
                <w:rFonts w:ascii="Arial" w:hAnsi="Arial" w:cs="Arial"/>
                <w:sz w:val="22"/>
                <w:szCs w:val="22"/>
              </w:rPr>
              <w:t>, sekreterlik hizmetleri, gizli verilerin yönetimi, harici uzmanların maliyetleri ve çalışmalar için orantılı maliyetler (</w:t>
            </w:r>
            <w:r>
              <w:rPr>
                <w:rFonts w:ascii="Arial" w:hAnsi="Arial" w:cs="Arial"/>
                <w:sz w:val="22"/>
                <w:szCs w:val="22"/>
              </w:rPr>
              <w:t xml:space="preserve">Ek </w:t>
            </w:r>
            <w:r w:rsidR="00307986">
              <w:rPr>
                <w:rFonts w:ascii="Arial" w:hAnsi="Arial" w:cs="Arial"/>
                <w:sz w:val="22"/>
                <w:szCs w:val="22"/>
              </w:rPr>
              <w:t>1</w:t>
            </w:r>
            <w:r w:rsidRPr="00D46DDC">
              <w:rPr>
                <w:rFonts w:ascii="Arial" w:hAnsi="Arial" w:cs="Arial"/>
                <w:sz w:val="22"/>
                <w:szCs w:val="22"/>
              </w:rPr>
              <w:t xml:space="preserve">) dahil ancak bunlarla sınırlı olmamak üzere, Lider </w:t>
            </w:r>
            <w:r>
              <w:rPr>
                <w:rFonts w:ascii="Arial" w:hAnsi="Arial" w:cs="Arial"/>
                <w:sz w:val="22"/>
                <w:szCs w:val="22"/>
              </w:rPr>
              <w:t>Kayıtçı</w:t>
            </w:r>
            <w:r w:rsidRPr="00D46DDC">
              <w:rPr>
                <w:rFonts w:ascii="Arial" w:hAnsi="Arial" w:cs="Arial"/>
                <w:sz w:val="22"/>
                <w:szCs w:val="22"/>
              </w:rPr>
              <w:t xml:space="preserve"> tarafından makul olarak üstlenilen idari giderleri içerecektir.</w:t>
            </w:r>
          </w:p>
          <w:p w14:paraId="457ACDC0" w14:textId="77777777" w:rsidR="008F4A9A" w:rsidRDefault="008F4A9A" w:rsidP="00F65A02">
            <w:pPr>
              <w:tabs>
                <w:tab w:val="left" w:pos="851"/>
              </w:tabs>
              <w:spacing w:line="360" w:lineRule="auto"/>
              <w:jc w:val="both"/>
              <w:rPr>
                <w:rFonts w:ascii="Arial" w:hAnsi="Arial" w:cs="Arial"/>
                <w:color w:val="000000"/>
                <w:sz w:val="22"/>
                <w:szCs w:val="22"/>
              </w:rPr>
            </w:pPr>
          </w:p>
          <w:p w14:paraId="3761CBA2" w14:textId="77777777" w:rsidR="00C52CD8" w:rsidRDefault="00C52CD8" w:rsidP="0042482B">
            <w:pPr>
              <w:pStyle w:val="ListParagraph"/>
              <w:numPr>
                <w:ilvl w:val="0"/>
                <w:numId w:val="12"/>
              </w:numPr>
              <w:tabs>
                <w:tab w:val="left" w:pos="851"/>
              </w:tabs>
              <w:jc w:val="both"/>
              <w:rPr>
                <w:rFonts w:ascii="Arial" w:hAnsi="Arial" w:cs="Arial"/>
                <w:sz w:val="22"/>
                <w:szCs w:val="22"/>
              </w:rPr>
            </w:pPr>
            <w:r w:rsidRPr="005A47F1">
              <w:rPr>
                <w:rFonts w:ascii="Arial" w:hAnsi="Arial" w:cs="Arial"/>
                <w:sz w:val="22"/>
                <w:szCs w:val="22"/>
              </w:rPr>
              <w:t>Yukarıda atıfta bulunulan masraflar, aşağıdaki istisnalar dikkate alınarak, Maddeyi kaydettirmek amacıyla Üyelere ve İştiraklerine eşit, şeffaf, adil ve ayrım gözetmeyen bir şekilde dağıtılacaktır:</w:t>
            </w:r>
          </w:p>
          <w:p w14:paraId="6A0F19B8" w14:textId="77777777" w:rsidR="008F4A9A" w:rsidRDefault="008F4A9A" w:rsidP="00F65A02">
            <w:pPr>
              <w:tabs>
                <w:tab w:val="left" w:pos="851"/>
              </w:tabs>
              <w:spacing w:line="360" w:lineRule="auto"/>
              <w:jc w:val="both"/>
              <w:rPr>
                <w:rFonts w:ascii="Arial" w:hAnsi="Arial" w:cs="Arial"/>
                <w:color w:val="000000"/>
                <w:sz w:val="22"/>
                <w:szCs w:val="22"/>
              </w:rPr>
            </w:pPr>
          </w:p>
          <w:p w14:paraId="1B033DE5" w14:textId="77777777" w:rsidR="00C52CD8" w:rsidRPr="004F17CF" w:rsidRDefault="00C52CD8" w:rsidP="0042482B">
            <w:pPr>
              <w:pStyle w:val="ListParagraph"/>
              <w:numPr>
                <w:ilvl w:val="0"/>
                <w:numId w:val="13"/>
              </w:numPr>
              <w:tabs>
                <w:tab w:val="left" w:pos="851"/>
              </w:tabs>
              <w:jc w:val="both"/>
              <w:rPr>
                <w:rFonts w:ascii="Arial" w:hAnsi="Arial" w:cs="Arial"/>
                <w:sz w:val="22"/>
                <w:szCs w:val="22"/>
              </w:rPr>
            </w:pPr>
            <w:r w:rsidRPr="005A47F1">
              <w:rPr>
                <w:rFonts w:ascii="Arial" w:hAnsi="Arial" w:cs="Arial"/>
                <w:sz w:val="22"/>
                <w:szCs w:val="22"/>
              </w:rPr>
              <w:t>Bir Üye veya İştirakin Maddeyi Ortak Kayıt Dosyasının kapsadığı tonaj bandından daha düşük bir tonaj bandında kaydettirmesi durumunda, sadece Kayıt Dosyasının dahil olduğu</w:t>
            </w:r>
            <w:r>
              <w:rPr>
                <w:rFonts w:ascii="Arial" w:hAnsi="Arial" w:cs="Arial"/>
                <w:sz w:val="22"/>
                <w:szCs w:val="22"/>
              </w:rPr>
              <w:t xml:space="preserve"> ve atıfta bulunmaya hakkı olan bölümlerin çalışmalarının ücretini</w:t>
            </w:r>
            <w:r w:rsidRPr="005A47F1">
              <w:rPr>
                <w:rFonts w:ascii="Arial" w:hAnsi="Arial" w:cs="Arial"/>
                <w:sz w:val="22"/>
                <w:szCs w:val="22"/>
              </w:rPr>
              <w:t xml:space="preserve"> tazmin etmesi istenecektir. </w:t>
            </w:r>
          </w:p>
          <w:p w14:paraId="6F0F8B40" w14:textId="77777777" w:rsidR="008F4A9A" w:rsidRDefault="008F4A9A" w:rsidP="00F65A02">
            <w:pPr>
              <w:tabs>
                <w:tab w:val="left" w:pos="851"/>
              </w:tabs>
              <w:spacing w:line="360" w:lineRule="auto"/>
              <w:jc w:val="both"/>
              <w:rPr>
                <w:rFonts w:ascii="Arial" w:hAnsi="Arial" w:cs="Arial"/>
                <w:color w:val="000000"/>
                <w:sz w:val="22"/>
                <w:szCs w:val="22"/>
              </w:rPr>
            </w:pPr>
          </w:p>
          <w:p w14:paraId="125B4B50" w14:textId="5F6ABD08" w:rsidR="00C52CD8" w:rsidRPr="004F17CF" w:rsidRDefault="00C52CD8" w:rsidP="0042482B">
            <w:pPr>
              <w:pStyle w:val="ListParagraph"/>
              <w:numPr>
                <w:ilvl w:val="0"/>
                <w:numId w:val="13"/>
              </w:numPr>
              <w:tabs>
                <w:tab w:val="left" w:pos="851"/>
              </w:tabs>
              <w:jc w:val="both"/>
              <w:rPr>
                <w:rFonts w:ascii="Arial" w:hAnsi="Arial" w:cs="Arial"/>
                <w:sz w:val="22"/>
                <w:szCs w:val="22"/>
              </w:rPr>
            </w:pPr>
            <w:r w:rsidRPr="005A47F1">
              <w:rPr>
                <w:rFonts w:ascii="Arial" w:hAnsi="Arial" w:cs="Arial"/>
                <w:sz w:val="22"/>
                <w:szCs w:val="22"/>
              </w:rPr>
              <w:t>Üye veya İştirak, Madde 1</w:t>
            </w:r>
            <w:r w:rsidR="00026E3E">
              <w:rPr>
                <w:rFonts w:ascii="Arial" w:hAnsi="Arial" w:cs="Arial"/>
                <w:sz w:val="22"/>
                <w:szCs w:val="22"/>
              </w:rPr>
              <w:t>2</w:t>
            </w:r>
            <w:r w:rsidRPr="005A47F1">
              <w:rPr>
                <w:rFonts w:ascii="Arial" w:hAnsi="Arial" w:cs="Arial"/>
                <w:sz w:val="22"/>
                <w:szCs w:val="22"/>
              </w:rPr>
              <w:t xml:space="preserve"> (3) </w:t>
            </w:r>
            <w:r>
              <w:rPr>
                <w:rFonts w:ascii="Arial" w:hAnsi="Arial" w:cs="Arial"/>
                <w:sz w:val="22"/>
                <w:szCs w:val="22"/>
              </w:rPr>
              <w:t>KKDİK</w:t>
            </w:r>
            <w:r w:rsidRPr="005A47F1">
              <w:rPr>
                <w:rFonts w:ascii="Arial" w:hAnsi="Arial" w:cs="Arial"/>
                <w:sz w:val="22"/>
                <w:szCs w:val="22"/>
              </w:rPr>
              <w:t xml:space="preserve">'e dayanarak </w:t>
            </w:r>
            <w:r>
              <w:rPr>
                <w:rFonts w:ascii="Arial" w:hAnsi="Arial" w:cs="Arial"/>
                <w:sz w:val="22"/>
                <w:szCs w:val="22"/>
              </w:rPr>
              <w:t>Ortak Kayıt’ta</w:t>
            </w:r>
            <w:r w:rsidRPr="005A47F1">
              <w:rPr>
                <w:rFonts w:ascii="Arial" w:hAnsi="Arial" w:cs="Arial"/>
                <w:sz w:val="22"/>
                <w:szCs w:val="22"/>
              </w:rPr>
              <w:t xml:space="preserve">n veya Ortak Kayıt Dosyasının bazı bölümlerinden </w:t>
            </w:r>
            <w:r w:rsidR="00795A7F">
              <w:rPr>
                <w:rFonts w:ascii="Arial" w:hAnsi="Arial" w:cs="Arial"/>
                <w:sz w:val="22"/>
                <w:szCs w:val="22"/>
              </w:rPr>
              <w:t>feragat et</w:t>
            </w:r>
            <w:r w:rsidR="00060060">
              <w:rPr>
                <w:rFonts w:ascii="Arial" w:hAnsi="Arial" w:cs="Arial"/>
                <w:sz w:val="22"/>
                <w:szCs w:val="22"/>
              </w:rPr>
              <w:t>meye</w:t>
            </w:r>
            <w:r w:rsidRPr="005A47F1">
              <w:rPr>
                <w:rFonts w:ascii="Arial" w:hAnsi="Arial" w:cs="Arial"/>
                <w:sz w:val="22"/>
                <w:szCs w:val="22"/>
              </w:rPr>
              <w:t xml:space="preserve"> ve ilgili bilgileri ayrı olarak sunmaya karar verdiğinde, yalnızca Ortak Kayıt Dosyasının ortak olarak sunulan bölümleri</w:t>
            </w:r>
            <w:r>
              <w:rPr>
                <w:rFonts w:ascii="Arial" w:hAnsi="Arial" w:cs="Arial"/>
                <w:sz w:val="22"/>
                <w:szCs w:val="22"/>
              </w:rPr>
              <w:t>nin ücretini tazmin etmesi istenecektir</w:t>
            </w:r>
            <w:r w:rsidRPr="005A47F1">
              <w:rPr>
                <w:rFonts w:ascii="Arial" w:hAnsi="Arial" w:cs="Arial"/>
                <w:sz w:val="22"/>
                <w:szCs w:val="22"/>
              </w:rPr>
              <w:t>.</w:t>
            </w:r>
          </w:p>
          <w:p w14:paraId="51DBC17A" w14:textId="77777777" w:rsidR="008F4A9A" w:rsidRDefault="008F4A9A" w:rsidP="00F65A02">
            <w:pPr>
              <w:tabs>
                <w:tab w:val="left" w:pos="851"/>
              </w:tabs>
              <w:spacing w:line="360" w:lineRule="auto"/>
              <w:jc w:val="both"/>
              <w:rPr>
                <w:rFonts w:ascii="Arial" w:hAnsi="Arial" w:cs="Arial"/>
                <w:color w:val="000000"/>
                <w:sz w:val="22"/>
                <w:szCs w:val="22"/>
              </w:rPr>
            </w:pPr>
          </w:p>
          <w:p w14:paraId="64AD7721" w14:textId="03EE1A12" w:rsidR="00C52CD8" w:rsidRPr="00A9065E" w:rsidRDefault="00C52CD8" w:rsidP="0042482B">
            <w:pPr>
              <w:pStyle w:val="ListParagraph"/>
              <w:numPr>
                <w:ilvl w:val="0"/>
                <w:numId w:val="12"/>
              </w:numPr>
              <w:tabs>
                <w:tab w:val="left" w:pos="851"/>
              </w:tabs>
              <w:jc w:val="both"/>
              <w:rPr>
                <w:rFonts w:ascii="Arial" w:hAnsi="Arial" w:cs="Arial"/>
                <w:sz w:val="22"/>
                <w:szCs w:val="22"/>
              </w:rPr>
            </w:pPr>
            <w:r w:rsidRPr="003B09C6">
              <w:rPr>
                <w:rFonts w:ascii="Arial" w:hAnsi="Arial" w:cs="Arial"/>
                <w:sz w:val="22"/>
                <w:szCs w:val="22"/>
              </w:rPr>
              <w:t xml:space="preserve">Yukarıdakilere dayanarak, </w:t>
            </w:r>
            <w:r>
              <w:rPr>
                <w:rFonts w:ascii="Arial" w:hAnsi="Arial" w:cs="Arial"/>
                <w:sz w:val="22"/>
                <w:szCs w:val="22"/>
              </w:rPr>
              <w:t>Lider Kayıtçı</w:t>
            </w:r>
            <w:r w:rsidR="006F7907">
              <w:rPr>
                <w:rFonts w:ascii="Arial" w:hAnsi="Arial" w:cs="Arial"/>
                <w:sz w:val="22"/>
                <w:szCs w:val="22"/>
              </w:rPr>
              <w:t xml:space="preserve">, </w:t>
            </w:r>
            <w:r w:rsidRPr="003B09C6">
              <w:rPr>
                <w:rFonts w:ascii="Arial" w:hAnsi="Arial" w:cs="Arial"/>
                <w:sz w:val="22"/>
                <w:szCs w:val="22"/>
              </w:rPr>
              <w:t xml:space="preserve">ortak </w:t>
            </w:r>
            <w:r>
              <w:rPr>
                <w:rFonts w:ascii="Arial" w:hAnsi="Arial" w:cs="Arial"/>
                <w:sz w:val="22"/>
                <w:szCs w:val="22"/>
              </w:rPr>
              <w:t>kayıt</w:t>
            </w:r>
            <w:r w:rsidRPr="003B09C6">
              <w:rPr>
                <w:rFonts w:ascii="Arial" w:hAnsi="Arial" w:cs="Arial"/>
                <w:sz w:val="22"/>
                <w:szCs w:val="22"/>
              </w:rPr>
              <w:t xml:space="preserve"> talebinden sonra Üyeye veya İştirake </w:t>
            </w:r>
            <w:r w:rsidR="00C56263">
              <w:rPr>
                <w:rFonts w:ascii="Arial" w:hAnsi="Arial" w:cs="Arial"/>
                <w:sz w:val="22"/>
                <w:szCs w:val="22"/>
              </w:rPr>
              <w:t>Ortak Kayıt Dosyası Erişim Ücreti</w:t>
            </w:r>
            <w:r w:rsidRPr="003B09C6">
              <w:rPr>
                <w:rFonts w:ascii="Arial" w:hAnsi="Arial" w:cs="Arial"/>
                <w:sz w:val="22"/>
                <w:szCs w:val="22"/>
              </w:rPr>
              <w:t xml:space="preserve"> için bir</w:t>
            </w:r>
            <w:r w:rsidR="001219D7">
              <w:rPr>
                <w:rFonts w:ascii="Arial" w:hAnsi="Arial" w:cs="Arial"/>
                <w:sz w:val="22"/>
                <w:szCs w:val="22"/>
              </w:rPr>
              <w:t xml:space="preserve"> proforma</w:t>
            </w:r>
            <w:r w:rsidRPr="003B09C6">
              <w:rPr>
                <w:rFonts w:ascii="Arial" w:hAnsi="Arial" w:cs="Arial"/>
                <w:sz w:val="22"/>
                <w:szCs w:val="22"/>
              </w:rPr>
              <w:t xml:space="preserve"> fatura </w:t>
            </w:r>
            <w:r w:rsidRPr="00552F9F">
              <w:rPr>
                <w:rFonts w:ascii="Arial" w:hAnsi="Arial" w:cs="Arial"/>
                <w:sz w:val="22"/>
                <w:szCs w:val="22"/>
              </w:rPr>
              <w:t>gönderecektir. Ödeme</w:t>
            </w:r>
            <w:r w:rsidR="001219D7" w:rsidRPr="00552F9F">
              <w:rPr>
                <w:rFonts w:ascii="Arial" w:hAnsi="Arial" w:cs="Arial"/>
                <w:sz w:val="22"/>
                <w:szCs w:val="22"/>
              </w:rPr>
              <w:t xml:space="preserve"> </w:t>
            </w:r>
            <w:r w:rsidRPr="00552F9F">
              <w:rPr>
                <w:rFonts w:ascii="Arial" w:hAnsi="Arial" w:cs="Arial"/>
                <w:sz w:val="22"/>
                <w:szCs w:val="22"/>
              </w:rPr>
              <w:t>alınmasından sonra</w:t>
            </w:r>
            <w:r w:rsidR="00552F9F" w:rsidRPr="00552F9F">
              <w:rPr>
                <w:rFonts w:ascii="Arial" w:hAnsi="Arial" w:cs="Arial"/>
                <w:sz w:val="22"/>
                <w:szCs w:val="22"/>
              </w:rPr>
              <w:t xml:space="preserve">, </w:t>
            </w:r>
            <w:r w:rsidR="00B05ACC">
              <w:rPr>
                <w:rFonts w:ascii="Arial" w:hAnsi="Arial" w:cs="Arial"/>
                <w:sz w:val="22"/>
                <w:szCs w:val="22"/>
              </w:rPr>
              <w:lastRenderedPageBreak/>
              <w:t>Lider</w:t>
            </w:r>
            <w:r w:rsidR="00B05ACC" w:rsidRPr="00A9065E">
              <w:rPr>
                <w:rFonts w:ascii="Arial" w:hAnsi="Arial" w:cs="Arial"/>
                <w:sz w:val="22"/>
                <w:szCs w:val="22"/>
              </w:rPr>
              <w:t xml:space="preserve"> </w:t>
            </w:r>
            <w:r w:rsidR="00552F9F" w:rsidRPr="00A9065E">
              <w:rPr>
                <w:rFonts w:ascii="Arial" w:hAnsi="Arial" w:cs="Arial"/>
                <w:sz w:val="22"/>
                <w:szCs w:val="22"/>
              </w:rPr>
              <w:t>KKS üzerinden</w:t>
            </w:r>
            <w:r w:rsidRPr="00A9065E">
              <w:rPr>
                <w:rFonts w:ascii="Arial" w:hAnsi="Arial" w:cs="Arial"/>
                <w:sz w:val="22"/>
                <w:szCs w:val="22"/>
              </w:rPr>
              <w:t xml:space="preserve"> Ortak Kayıt erişimine izin </w:t>
            </w:r>
            <w:r w:rsidR="00552F9F" w:rsidRPr="00A9065E">
              <w:rPr>
                <w:rFonts w:ascii="Arial" w:hAnsi="Arial" w:cs="Arial"/>
                <w:sz w:val="22"/>
                <w:szCs w:val="22"/>
              </w:rPr>
              <w:t xml:space="preserve">verecek ve faturayı </w:t>
            </w:r>
            <w:r w:rsidR="002B5D21" w:rsidRPr="00A9065E">
              <w:rPr>
                <w:rFonts w:ascii="Arial" w:hAnsi="Arial" w:cs="Arial"/>
                <w:sz w:val="22"/>
                <w:szCs w:val="22"/>
              </w:rPr>
              <w:t xml:space="preserve">Ortak Kayıtçı’ya </w:t>
            </w:r>
            <w:r w:rsidR="00552F9F" w:rsidRPr="00A9065E">
              <w:rPr>
                <w:rFonts w:ascii="Arial" w:hAnsi="Arial" w:cs="Arial"/>
                <w:sz w:val="22"/>
                <w:szCs w:val="22"/>
              </w:rPr>
              <w:t>iletecektir.</w:t>
            </w:r>
            <w:r w:rsidRPr="00A9065E">
              <w:rPr>
                <w:rFonts w:ascii="Arial" w:hAnsi="Arial" w:cs="Arial"/>
                <w:sz w:val="22"/>
                <w:szCs w:val="22"/>
              </w:rPr>
              <w:t xml:space="preserve"> </w:t>
            </w:r>
          </w:p>
          <w:p w14:paraId="3CF5B93E" w14:textId="77777777" w:rsidR="008F4A9A" w:rsidRDefault="008F4A9A" w:rsidP="00F65A02">
            <w:pPr>
              <w:tabs>
                <w:tab w:val="left" w:pos="851"/>
              </w:tabs>
              <w:spacing w:line="360" w:lineRule="auto"/>
              <w:jc w:val="both"/>
              <w:rPr>
                <w:rFonts w:ascii="Arial" w:hAnsi="Arial" w:cs="Arial"/>
                <w:color w:val="000000"/>
                <w:sz w:val="22"/>
                <w:szCs w:val="22"/>
              </w:rPr>
            </w:pPr>
          </w:p>
          <w:p w14:paraId="02D06D7B" w14:textId="2EBFD596" w:rsidR="00C52CD8" w:rsidRPr="008C29A8" w:rsidRDefault="00C52CD8" w:rsidP="0042482B">
            <w:pPr>
              <w:pStyle w:val="ListParagraph"/>
              <w:numPr>
                <w:ilvl w:val="0"/>
                <w:numId w:val="12"/>
              </w:numPr>
              <w:tabs>
                <w:tab w:val="left" w:pos="851"/>
              </w:tabs>
              <w:jc w:val="both"/>
              <w:rPr>
                <w:rFonts w:ascii="Arial" w:hAnsi="Arial" w:cs="Arial"/>
                <w:sz w:val="22"/>
                <w:szCs w:val="22"/>
              </w:rPr>
            </w:pPr>
            <w:r w:rsidRPr="003B09C6">
              <w:rPr>
                <w:rFonts w:ascii="Arial" w:hAnsi="Arial" w:cs="Arial"/>
                <w:sz w:val="22"/>
                <w:szCs w:val="22"/>
              </w:rPr>
              <w:t xml:space="preserve">Bu </w:t>
            </w:r>
            <w:r w:rsidR="00552F9F">
              <w:rPr>
                <w:rFonts w:ascii="Arial" w:hAnsi="Arial" w:cs="Arial"/>
                <w:sz w:val="22"/>
                <w:szCs w:val="22"/>
              </w:rPr>
              <w:t>Sözleşmenin</w:t>
            </w:r>
            <w:r w:rsidRPr="003B09C6">
              <w:rPr>
                <w:rFonts w:ascii="Arial" w:hAnsi="Arial" w:cs="Arial"/>
                <w:sz w:val="22"/>
                <w:szCs w:val="22"/>
              </w:rPr>
              <w:t xml:space="preserve"> akdedilmesinden sonra yeni çalışmaların satın alınması veya yapılması durumunda, ortaya çıkan maliyet, </w:t>
            </w:r>
            <w:r>
              <w:rPr>
                <w:rFonts w:ascii="Arial" w:hAnsi="Arial" w:cs="Arial"/>
                <w:sz w:val="22"/>
                <w:szCs w:val="22"/>
              </w:rPr>
              <w:t xml:space="preserve">KKDİK </w:t>
            </w:r>
            <w:r w:rsidRPr="003B09C6">
              <w:rPr>
                <w:rFonts w:ascii="Arial" w:hAnsi="Arial" w:cs="Arial"/>
                <w:sz w:val="22"/>
                <w:szCs w:val="22"/>
              </w:rPr>
              <w:t xml:space="preserve">Madde 12 (3) </w:t>
            </w:r>
            <w:r>
              <w:rPr>
                <w:rFonts w:ascii="Arial" w:hAnsi="Arial" w:cs="Arial"/>
                <w:sz w:val="22"/>
                <w:szCs w:val="22"/>
              </w:rPr>
              <w:t xml:space="preserve">uyarınca vazgeçmedikleri sürece </w:t>
            </w:r>
            <w:r w:rsidRPr="003B09C6">
              <w:rPr>
                <w:rFonts w:ascii="Arial" w:hAnsi="Arial" w:cs="Arial"/>
                <w:sz w:val="22"/>
                <w:szCs w:val="22"/>
              </w:rPr>
              <w:t xml:space="preserve">bu yeni çalışmaların sonuçlarını kayıt dosyalarına dahil etmesi gereken </w:t>
            </w:r>
            <w:r w:rsidR="0023299F">
              <w:rPr>
                <w:rFonts w:ascii="Arial" w:hAnsi="Arial" w:cs="Arial"/>
                <w:sz w:val="22"/>
                <w:szCs w:val="22"/>
              </w:rPr>
              <w:t>ORTAK KAYIT ÜYELERİ</w:t>
            </w:r>
            <w:r w:rsidRPr="003B09C6">
              <w:rPr>
                <w:rFonts w:ascii="Arial" w:hAnsi="Arial" w:cs="Arial"/>
                <w:sz w:val="22"/>
                <w:szCs w:val="22"/>
              </w:rPr>
              <w:t xml:space="preserve"> arasında eşit olarak bölünecektir.</w:t>
            </w:r>
            <w:r w:rsidRPr="00BA44EF">
              <w:rPr>
                <w:rFonts w:ascii="Arial" w:hAnsi="Arial" w:cs="Arial"/>
                <w:sz w:val="22"/>
                <w:szCs w:val="22"/>
              </w:rPr>
              <w:t xml:space="preserve"> </w:t>
            </w:r>
          </w:p>
          <w:p w14:paraId="0F9B2932" w14:textId="77777777" w:rsidR="008F4A9A" w:rsidRDefault="008F4A9A" w:rsidP="00F65A02">
            <w:pPr>
              <w:tabs>
                <w:tab w:val="left" w:pos="851"/>
              </w:tabs>
              <w:spacing w:line="360" w:lineRule="auto"/>
              <w:jc w:val="both"/>
              <w:rPr>
                <w:rFonts w:ascii="Arial" w:hAnsi="Arial" w:cs="Arial"/>
                <w:color w:val="000000"/>
                <w:sz w:val="22"/>
                <w:szCs w:val="22"/>
              </w:rPr>
            </w:pPr>
            <w:bookmarkStart w:id="3" w:name="OLE_LINK1"/>
          </w:p>
          <w:p w14:paraId="6A1D1891" w14:textId="4602E029" w:rsidR="00C52CD8" w:rsidRPr="009D2259" w:rsidRDefault="00C52CD8" w:rsidP="0042482B">
            <w:pPr>
              <w:pStyle w:val="ListParagraph"/>
              <w:numPr>
                <w:ilvl w:val="0"/>
                <w:numId w:val="12"/>
              </w:numPr>
              <w:tabs>
                <w:tab w:val="left" w:pos="851"/>
              </w:tabs>
              <w:jc w:val="both"/>
              <w:rPr>
                <w:rFonts w:ascii="Arial" w:hAnsi="Arial" w:cs="Arial"/>
                <w:sz w:val="22"/>
                <w:szCs w:val="22"/>
              </w:rPr>
            </w:pPr>
            <w:r w:rsidRPr="009D2259">
              <w:rPr>
                <w:rFonts w:ascii="Arial" w:hAnsi="Arial" w:cs="Arial"/>
                <w:sz w:val="22"/>
                <w:szCs w:val="22"/>
              </w:rPr>
              <w:t>Bir Tek Temsilci, Ortak Kayıt</w:t>
            </w:r>
            <w:r w:rsidR="00E46B6F">
              <w:rPr>
                <w:rFonts w:ascii="Arial" w:hAnsi="Arial" w:cs="Arial"/>
                <w:sz w:val="22"/>
                <w:szCs w:val="22"/>
              </w:rPr>
              <w:t>çılar arasında</w:t>
            </w:r>
            <w:r w:rsidRPr="009D2259">
              <w:rPr>
                <w:rFonts w:ascii="Arial" w:hAnsi="Arial" w:cs="Arial"/>
                <w:sz w:val="22"/>
                <w:szCs w:val="22"/>
              </w:rPr>
              <w:t xml:space="preserve"> birden fazla tüzel kişiyi temsil ediyorsa, bu Tek Temsilci, temsil ettiği her bir tüzel kişilik adına Lider Kayıtçı’ya </w:t>
            </w:r>
            <w:r w:rsidR="00494EBD" w:rsidRPr="009D2259">
              <w:rPr>
                <w:rFonts w:ascii="Arial" w:hAnsi="Arial" w:cs="Arial"/>
                <w:sz w:val="22"/>
                <w:szCs w:val="22"/>
              </w:rPr>
              <w:t xml:space="preserve">Başvuru Numarası başına </w:t>
            </w:r>
            <w:r w:rsidRPr="009D2259">
              <w:rPr>
                <w:rFonts w:ascii="Arial" w:hAnsi="Arial" w:cs="Arial"/>
                <w:sz w:val="22"/>
                <w:szCs w:val="22"/>
              </w:rPr>
              <w:t>ayrı bir Ortak Kayıt Ücret</w:t>
            </w:r>
            <w:r w:rsidR="00417295">
              <w:rPr>
                <w:rFonts w:ascii="Arial" w:hAnsi="Arial" w:cs="Arial"/>
                <w:sz w:val="22"/>
                <w:szCs w:val="22"/>
              </w:rPr>
              <w:t>i</w:t>
            </w:r>
            <w:r w:rsidRPr="009D2259">
              <w:rPr>
                <w:rFonts w:ascii="Arial" w:hAnsi="Arial" w:cs="Arial"/>
                <w:sz w:val="22"/>
                <w:szCs w:val="22"/>
              </w:rPr>
              <w:t xml:space="preserve"> ödemesi yapa</w:t>
            </w:r>
            <w:r w:rsidR="009D2259" w:rsidRPr="009D2259">
              <w:rPr>
                <w:rFonts w:ascii="Arial" w:hAnsi="Arial" w:cs="Arial"/>
                <w:sz w:val="22"/>
                <w:szCs w:val="22"/>
              </w:rPr>
              <w:t>caktır.</w:t>
            </w:r>
          </w:p>
          <w:p w14:paraId="744B9C81" w14:textId="77777777" w:rsidR="00F65A02" w:rsidRDefault="00F65A02" w:rsidP="00F65A02">
            <w:pPr>
              <w:tabs>
                <w:tab w:val="left" w:pos="851"/>
              </w:tabs>
              <w:spacing w:line="360" w:lineRule="auto"/>
              <w:jc w:val="both"/>
              <w:rPr>
                <w:rFonts w:ascii="Arial" w:hAnsi="Arial" w:cs="Arial"/>
                <w:color w:val="000000"/>
                <w:sz w:val="22"/>
                <w:szCs w:val="22"/>
              </w:rPr>
            </w:pPr>
          </w:p>
          <w:p w14:paraId="50AA8269" w14:textId="2AAA84C8" w:rsidR="00C52CD8" w:rsidRPr="001673E4" w:rsidRDefault="00C52CD8" w:rsidP="0042482B">
            <w:pPr>
              <w:pStyle w:val="ListParagraph"/>
              <w:numPr>
                <w:ilvl w:val="0"/>
                <w:numId w:val="12"/>
              </w:numPr>
              <w:tabs>
                <w:tab w:val="left" w:pos="851"/>
              </w:tabs>
              <w:jc w:val="both"/>
              <w:rPr>
                <w:rFonts w:ascii="Arial" w:hAnsi="Arial" w:cs="Arial"/>
                <w:sz w:val="22"/>
                <w:szCs w:val="22"/>
              </w:rPr>
            </w:pPr>
            <w:r w:rsidRPr="001673E4">
              <w:rPr>
                <w:rFonts w:ascii="Arial" w:hAnsi="Arial" w:cs="Arial"/>
                <w:sz w:val="22"/>
                <w:szCs w:val="22"/>
              </w:rPr>
              <w:t>Bir üçüncü taraf temsilcisi, Ortak Kayıt</w:t>
            </w:r>
            <w:r w:rsidR="00E46B6F" w:rsidRPr="001673E4">
              <w:rPr>
                <w:rFonts w:ascii="Arial" w:hAnsi="Arial" w:cs="Arial"/>
                <w:sz w:val="22"/>
                <w:szCs w:val="22"/>
              </w:rPr>
              <w:t xml:space="preserve">çılar </w:t>
            </w:r>
            <w:r w:rsidRPr="001673E4">
              <w:rPr>
                <w:rFonts w:ascii="Arial" w:hAnsi="Arial" w:cs="Arial"/>
                <w:sz w:val="22"/>
                <w:szCs w:val="22"/>
              </w:rPr>
              <w:t xml:space="preserve">içinde birden fazla tüzel kişiyi temsil ediyorsa, söz konusu üçüncü taraf temsilcisi, temsil ettiği </w:t>
            </w:r>
            <w:r w:rsidR="0078764D" w:rsidRPr="001673E4">
              <w:rPr>
                <w:rFonts w:ascii="Arial" w:hAnsi="Arial" w:cs="Arial"/>
                <w:sz w:val="22"/>
                <w:szCs w:val="22"/>
              </w:rPr>
              <w:t xml:space="preserve">her bir </w:t>
            </w:r>
            <w:r w:rsidR="00BD02B4" w:rsidRPr="001673E4">
              <w:rPr>
                <w:rFonts w:ascii="Arial" w:hAnsi="Arial" w:cs="Arial"/>
                <w:sz w:val="22"/>
                <w:szCs w:val="22"/>
              </w:rPr>
              <w:t xml:space="preserve">tüzel kişilik </w:t>
            </w:r>
            <w:r w:rsidR="0078764D" w:rsidRPr="001673E4">
              <w:rPr>
                <w:rFonts w:ascii="Arial" w:hAnsi="Arial" w:cs="Arial"/>
                <w:sz w:val="22"/>
                <w:szCs w:val="22"/>
              </w:rPr>
              <w:t xml:space="preserve">adına ve </w:t>
            </w:r>
            <w:r w:rsidRPr="001673E4">
              <w:rPr>
                <w:rFonts w:ascii="Arial" w:hAnsi="Arial" w:cs="Arial"/>
                <w:sz w:val="22"/>
                <w:szCs w:val="22"/>
              </w:rPr>
              <w:t xml:space="preserve">her bir </w:t>
            </w:r>
            <w:r w:rsidR="00BD02B4" w:rsidRPr="001673E4">
              <w:rPr>
                <w:rFonts w:ascii="Arial" w:hAnsi="Arial" w:cs="Arial"/>
                <w:sz w:val="22"/>
                <w:szCs w:val="22"/>
              </w:rPr>
              <w:t xml:space="preserve">Başvuru Numarası </w:t>
            </w:r>
            <w:r w:rsidRPr="001673E4">
              <w:rPr>
                <w:rFonts w:ascii="Arial" w:hAnsi="Arial" w:cs="Arial"/>
                <w:sz w:val="22"/>
                <w:szCs w:val="22"/>
              </w:rPr>
              <w:t>için ayrı bir Ortak Kayıt Ücret</w:t>
            </w:r>
            <w:r w:rsidR="0078764D" w:rsidRPr="001673E4">
              <w:rPr>
                <w:rFonts w:ascii="Arial" w:hAnsi="Arial" w:cs="Arial"/>
                <w:sz w:val="22"/>
                <w:szCs w:val="22"/>
              </w:rPr>
              <w:t>i</w:t>
            </w:r>
            <w:r w:rsidRPr="001673E4">
              <w:rPr>
                <w:rFonts w:ascii="Arial" w:hAnsi="Arial" w:cs="Arial"/>
                <w:sz w:val="22"/>
                <w:szCs w:val="22"/>
              </w:rPr>
              <w:t xml:space="preserve"> ö</w:t>
            </w:r>
            <w:r w:rsidR="00803C74">
              <w:rPr>
                <w:rFonts w:ascii="Arial" w:hAnsi="Arial" w:cs="Arial"/>
                <w:sz w:val="22"/>
                <w:szCs w:val="22"/>
              </w:rPr>
              <w:t>dey</w:t>
            </w:r>
            <w:r w:rsidR="00647418">
              <w:rPr>
                <w:rFonts w:ascii="Arial" w:hAnsi="Arial" w:cs="Arial"/>
                <w:sz w:val="22"/>
                <w:szCs w:val="22"/>
              </w:rPr>
              <w:t>ecektir</w:t>
            </w:r>
            <w:r w:rsidRPr="001673E4">
              <w:rPr>
                <w:rFonts w:ascii="Arial" w:hAnsi="Arial" w:cs="Arial"/>
                <w:sz w:val="22"/>
                <w:szCs w:val="22"/>
              </w:rPr>
              <w:t>.</w:t>
            </w:r>
          </w:p>
          <w:bookmarkEnd w:id="3"/>
          <w:p w14:paraId="3859E15E" w14:textId="77777777" w:rsidR="00C52CD8" w:rsidRPr="00BA44EF" w:rsidRDefault="00C52CD8" w:rsidP="00F65A02">
            <w:pPr>
              <w:spacing w:line="360" w:lineRule="auto"/>
              <w:jc w:val="both"/>
              <w:rPr>
                <w:rFonts w:ascii="Arial" w:hAnsi="Arial" w:cs="Arial"/>
                <w:i/>
                <w:sz w:val="22"/>
                <w:szCs w:val="22"/>
              </w:rPr>
            </w:pPr>
          </w:p>
          <w:p w14:paraId="6B27AA36" w14:textId="47346965" w:rsidR="00C52CD8" w:rsidRPr="000B21C2" w:rsidRDefault="00C52CD8" w:rsidP="0042482B">
            <w:pPr>
              <w:pStyle w:val="ListParagraph"/>
              <w:numPr>
                <w:ilvl w:val="0"/>
                <w:numId w:val="12"/>
              </w:numPr>
              <w:tabs>
                <w:tab w:val="left" w:pos="851"/>
              </w:tabs>
              <w:jc w:val="both"/>
              <w:rPr>
                <w:rFonts w:ascii="Arial" w:hAnsi="Arial" w:cs="Arial"/>
                <w:sz w:val="22"/>
                <w:szCs w:val="22"/>
              </w:rPr>
            </w:pPr>
            <w:r w:rsidRPr="000B21C2">
              <w:rPr>
                <w:rFonts w:ascii="Arial" w:hAnsi="Arial" w:cs="Arial"/>
                <w:sz w:val="22"/>
                <w:szCs w:val="22"/>
              </w:rPr>
              <w:t xml:space="preserve">İşbu Sözleşme kapsamındaki tüm ödemeler herhangi bir banka veya transfer ücreti veya benzer masraftan muaf ve ödenecek herhangi bir vergi, harç veya diğer ücretler kesintisi olmaksızın net ödemeler olacaktır. Ödeyen, bu tür ödemelerden herhangi bir vergi kesintisi veya başka bir kesinti yapmak zorunda kalırsa, söz konusu ödemeler, </w:t>
            </w:r>
            <w:r w:rsidR="00966C4C" w:rsidRPr="000B21C2">
              <w:rPr>
                <w:rFonts w:ascii="Arial" w:hAnsi="Arial" w:cs="Arial"/>
                <w:sz w:val="22"/>
                <w:szCs w:val="22"/>
              </w:rPr>
              <w:t>ödeme yapılan Tarafın</w:t>
            </w:r>
            <w:r w:rsidRPr="000B21C2">
              <w:rPr>
                <w:rFonts w:ascii="Arial" w:hAnsi="Arial" w:cs="Arial"/>
                <w:sz w:val="22"/>
                <w:szCs w:val="22"/>
              </w:rPr>
              <w:t xml:space="preserve"> alacağı ve bu nedenle elde </w:t>
            </w:r>
            <w:r w:rsidR="006934D6">
              <w:rPr>
                <w:rFonts w:ascii="Arial" w:hAnsi="Arial" w:cs="Arial"/>
                <w:sz w:val="22"/>
                <w:szCs w:val="22"/>
              </w:rPr>
              <w:t>edeceği</w:t>
            </w:r>
            <w:r w:rsidRPr="000B21C2">
              <w:rPr>
                <w:rFonts w:ascii="Arial" w:hAnsi="Arial" w:cs="Arial"/>
                <w:sz w:val="22"/>
                <w:szCs w:val="22"/>
              </w:rPr>
              <w:t xml:space="preserve"> tutara eşit net tutarı, böyle bir kesinti veya tevkifat yapılmamış veya yapılması gerekmemiş olsaydı (bu tür bir kesinti veya tevkifatla ilgili herhangi bir yükümlülükten muaf olarak) almasını</w:t>
            </w:r>
            <w:r w:rsidR="00346245" w:rsidRPr="000B21C2">
              <w:rPr>
                <w:rFonts w:ascii="Arial" w:hAnsi="Arial" w:cs="Arial"/>
                <w:sz w:val="22"/>
                <w:szCs w:val="22"/>
              </w:rPr>
              <w:t xml:space="preserve"> (brüt tutar)</w:t>
            </w:r>
            <w:r w:rsidRPr="000B21C2">
              <w:rPr>
                <w:rFonts w:ascii="Arial" w:hAnsi="Arial" w:cs="Arial"/>
                <w:sz w:val="22"/>
                <w:szCs w:val="22"/>
              </w:rPr>
              <w:t xml:space="preserve"> </w:t>
            </w:r>
            <w:r w:rsidR="00777BD4" w:rsidRPr="000B21C2">
              <w:rPr>
                <w:rFonts w:ascii="Arial" w:hAnsi="Arial" w:cs="Arial"/>
                <w:sz w:val="22"/>
                <w:szCs w:val="22"/>
              </w:rPr>
              <w:t xml:space="preserve">sağlamak için </w:t>
            </w:r>
            <w:r w:rsidRPr="000B21C2">
              <w:rPr>
                <w:rFonts w:ascii="Arial" w:hAnsi="Arial" w:cs="Arial"/>
                <w:sz w:val="22"/>
                <w:szCs w:val="22"/>
              </w:rPr>
              <w:t>gerekli ölçüde artırılır. Lehdarın başvurusu üzerine stopaj kesintisi veya iadesi mümkün ise veya stopajdan muafiyet tanınırsa, öde</w:t>
            </w:r>
            <w:r w:rsidR="00F25B3A">
              <w:rPr>
                <w:rFonts w:ascii="Arial" w:hAnsi="Arial" w:cs="Arial"/>
                <w:sz w:val="22"/>
                <w:szCs w:val="22"/>
              </w:rPr>
              <w:t>meyi yapa</w:t>
            </w:r>
            <w:r w:rsidR="004C39AB" w:rsidRPr="000B21C2">
              <w:rPr>
                <w:rFonts w:ascii="Arial" w:hAnsi="Arial" w:cs="Arial"/>
                <w:sz w:val="22"/>
                <w:szCs w:val="22"/>
              </w:rPr>
              <w:t>n</w:t>
            </w:r>
            <w:r w:rsidR="005D505C">
              <w:rPr>
                <w:rFonts w:ascii="Arial" w:hAnsi="Arial" w:cs="Arial"/>
                <w:sz w:val="22"/>
                <w:szCs w:val="22"/>
              </w:rPr>
              <w:t xml:space="preserve"> Taraf</w:t>
            </w:r>
            <w:r w:rsidRPr="000B21C2">
              <w:rPr>
                <w:rFonts w:ascii="Arial" w:hAnsi="Arial" w:cs="Arial"/>
                <w:sz w:val="22"/>
                <w:szCs w:val="22"/>
              </w:rPr>
              <w:t xml:space="preserve"> bu indirim, iade veya muafiyet için </w:t>
            </w:r>
            <w:r w:rsidR="00777BD4" w:rsidRPr="000B21C2">
              <w:rPr>
                <w:rFonts w:ascii="Arial" w:hAnsi="Arial" w:cs="Arial"/>
                <w:sz w:val="22"/>
                <w:szCs w:val="22"/>
              </w:rPr>
              <w:t>ödeme yapılan Taraf</w:t>
            </w:r>
            <w:r w:rsidRPr="000B21C2">
              <w:rPr>
                <w:rFonts w:ascii="Arial" w:hAnsi="Arial" w:cs="Arial"/>
                <w:sz w:val="22"/>
                <w:szCs w:val="22"/>
              </w:rPr>
              <w:t xml:space="preserve"> adına başvuruda bulunur. </w:t>
            </w:r>
            <w:r w:rsidR="00191977" w:rsidRPr="000B21C2">
              <w:rPr>
                <w:rFonts w:ascii="Arial" w:hAnsi="Arial" w:cs="Arial"/>
                <w:sz w:val="22"/>
                <w:szCs w:val="22"/>
              </w:rPr>
              <w:t>Ödemeyi alan Taraf,</w:t>
            </w:r>
            <w:r w:rsidRPr="000B21C2">
              <w:rPr>
                <w:rFonts w:ascii="Arial" w:hAnsi="Arial" w:cs="Arial"/>
                <w:sz w:val="22"/>
                <w:szCs w:val="22"/>
              </w:rPr>
              <w:t xml:space="preserve"> bu tür stopaj vergisi indirimi, iadesi veya muafiyeti elde etmek için ödeyene her türlü yardımı yapacaktır. Ödeyen, stopaj vergilerinin her türlü iadesini alma hakkına sahip olacaktır.</w:t>
            </w:r>
          </w:p>
          <w:p w14:paraId="6BB9DC5D" w14:textId="77777777" w:rsidR="00C52CD8" w:rsidRPr="00BA44EF" w:rsidRDefault="00C52CD8" w:rsidP="00F65A02">
            <w:pPr>
              <w:spacing w:line="360" w:lineRule="auto"/>
              <w:jc w:val="both"/>
              <w:rPr>
                <w:rFonts w:ascii="Arial" w:hAnsi="Arial" w:cs="Arial"/>
                <w:sz w:val="22"/>
                <w:szCs w:val="22"/>
              </w:rPr>
            </w:pPr>
          </w:p>
          <w:p w14:paraId="5447DAA3" w14:textId="138E4048" w:rsidR="00C52CD8" w:rsidRDefault="00085991" w:rsidP="0042482B">
            <w:pPr>
              <w:pStyle w:val="ListParagraph"/>
              <w:numPr>
                <w:ilvl w:val="0"/>
                <w:numId w:val="12"/>
              </w:numPr>
              <w:tabs>
                <w:tab w:val="left" w:pos="851"/>
              </w:tabs>
              <w:jc w:val="both"/>
              <w:rPr>
                <w:rFonts w:ascii="Arial" w:hAnsi="Arial" w:cs="Arial"/>
                <w:sz w:val="22"/>
                <w:szCs w:val="22"/>
              </w:rPr>
            </w:pPr>
            <w:r>
              <w:rPr>
                <w:rFonts w:ascii="Arial" w:hAnsi="Arial" w:cs="Arial"/>
                <w:sz w:val="22"/>
                <w:szCs w:val="22"/>
              </w:rPr>
              <w:t>Damga Vergisi,</w:t>
            </w:r>
            <w:r w:rsidRPr="00152812">
              <w:rPr>
                <w:rFonts w:ascii="Arial" w:hAnsi="Arial" w:cs="Arial"/>
                <w:sz w:val="22"/>
                <w:szCs w:val="22"/>
              </w:rPr>
              <w:t xml:space="preserve"> </w:t>
            </w:r>
            <w:r w:rsidR="00C52CD8" w:rsidRPr="00152812">
              <w:rPr>
                <w:rFonts w:ascii="Arial" w:hAnsi="Arial" w:cs="Arial"/>
                <w:sz w:val="22"/>
                <w:szCs w:val="22"/>
              </w:rPr>
              <w:t>Katma Değer Vergisi (KDV), dahil ancak bunlarla sınırlı olmamak üzere, ilgili vergi kanunu uyarınca geçerli olan dolaylı vergiler öde</w:t>
            </w:r>
            <w:r w:rsidR="005071C6">
              <w:rPr>
                <w:rFonts w:ascii="Arial" w:hAnsi="Arial" w:cs="Arial"/>
                <w:sz w:val="22"/>
                <w:szCs w:val="22"/>
              </w:rPr>
              <w:t>meyi yapan Taraf</w:t>
            </w:r>
            <w:r w:rsidR="00C52CD8" w:rsidRPr="00152812">
              <w:rPr>
                <w:rFonts w:ascii="Arial" w:hAnsi="Arial" w:cs="Arial"/>
                <w:sz w:val="22"/>
                <w:szCs w:val="22"/>
              </w:rPr>
              <w:t xml:space="preserve"> tarafından karşılanacaktır. Ancak, </w:t>
            </w:r>
            <w:r w:rsidR="00C52CD8">
              <w:rPr>
                <w:rFonts w:ascii="Arial" w:hAnsi="Arial" w:cs="Arial"/>
                <w:sz w:val="22"/>
                <w:szCs w:val="22"/>
              </w:rPr>
              <w:t>öde</w:t>
            </w:r>
            <w:r w:rsidR="00C7289A">
              <w:rPr>
                <w:rFonts w:ascii="Arial" w:hAnsi="Arial" w:cs="Arial"/>
                <w:sz w:val="22"/>
                <w:szCs w:val="22"/>
              </w:rPr>
              <w:t>me</w:t>
            </w:r>
            <w:r w:rsidR="00CB17C8">
              <w:rPr>
                <w:rFonts w:ascii="Arial" w:hAnsi="Arial" w:cs="Arial"/>
                <w:sz w:val="22"/>
                <w:szCs w:val="22"/>
              </w:rPr>
              <w:t xml:space="preserve"> yapılan</w:t>
            </w:r>
            <w:r w:rsidR="00C7289A">
              <w:rPr>
                <w:rFonts w:ascii="Arial" w:hAnsi="Arial" w:cs="Arial"/>
                <w:sz w:val="22"/>
                <w:szCs w:val="22"/>
              </w:rPr>
              <w:t xml:space="preserve"> </w:t>
            </w:r>
            <w:r w:rsidR="00CB17C8">
              <w:rPr>
                <w:rFonts w:ascii="Arial" w:hAnsi="Arial" w:cs="Arial"/>
                <w:sz w:val="22"/>
                <w:szCs w:val="22"/>
              </w:rPr>
              <w:t>T</w:t>
            </w:r>
            <w:r w:rsidR="00C7289A">
              <w:rPr>
                <w:rFonts w:ascii="Arial" w:hAnsi="Arial" w:cs="Arial"/>
                <w:sz w:val="22"/>
                <w:szCs w:val="22"/>
              </w:rPr>
              <w:t>araf</w:t>
            </w:r>
            <w:r w:rsidR="00C52CD8" w:rsidRPr="00152812">
              <w:rPr>
                <w:rFonts w:ascii="Arial" w:hAnsi="Arial" w:cs="Arial"/>
                <w:sz w:val="22"/>
                <w:szCs w:val="22"/>
              </w:rPr>
              <w:t xml:space="preserve">, dolaylı </w:t>
            </w:r>
            <w:r w:rsidR="00C52CD8" w:rsidRPr="00152812">
              <w:rPr>
                <w:rFonts w:ascii="Arial" w:hAnsi="Arial" w:cs="Arial"/>
                <w:sz w:val="22"/>
                <w:szCs w:val="22"/>
              </w:rPr>
              <w:lastRenderedPageBreak/>
              <w:t>vergilendirme amacıyla yeterli bir faturayı ödeyene sunmadıkça, ödey</w:t>
            </w:r>
            <w:r w:rsidR="00C52CD8">
              <w:rPr>
                <w:rFonts w:ascii="Arial" w:hAnsi="Arial" w:cs="Arial"/>
                <w:sz w:val="22"/>
                <w:szCs w:val="22"/>
              </w:rPr>
              <w:t>en</w:t>
            </w:r>
            <w:r w:rsidR="00C52CD8" w:rsidRPr="00152812">
              <w:rPr>
                <w:rFonts w:ascii="Arial" w:hAnsi="Arial" w:cs="Arial"/>
                <w:sz w:val="22"/>
                <w:szCs w:val="22"/>
              </w:rPr>
              <w:t xml:space="preserve"> herhangi bir dolaylı vergi ödemesini durdurma hakkına sahiptir.</w:t>
            </w:r>
          </w:p>
          <w:p w14:paraId="0E1E3122" w14:textId="77777777" w:rsidR="007D1E45" w:rsidRPr="007D1E45" w:rsidRDefault="007D1E45" w:rsidP="00F65A02">
            <w:pPr>
              <w:pStyle w:val="ListParagraph"/>
              <w:spacing w:line="360" w:lineRule="auto"/>
              <w:rPr>
                <w:rFonts w:ascii="Arial" w:hAnsi="Arial" w:cs="Arial"/>
                <w:sz w:val="22"/>
                <w:szCs w:val="22"/>
              </w:rPr>
            </w:pPr>
          </w:p>
          <w:p w14:paraId="6C083CE9" w14:textId="37100004" w:rsidR="007D1E45" w:rsidRPr="00BA44EF" w:rsidRDefault="00126150" w:rsidP="0042482B">
            <w:pPr>
              <w:pStyle w:val="ListParagraph"/>
              <w:numPr>
                <w:ilvl w:val="0"/>
                <w:numId w:val="12"/>
              </w:numPr>
              <w:tabs>
                <w:tab w:val="left" w:pos="851"/>
              </w:tabs>
              <w:jc w:val="both"/>
              <w:rPr>
                <w:rFonts w:ascii="Arial" w:hAnsi="Arial" w:cs="Arial"/>
                <w:sz w:val="22"/>
                <w:szCs w:val="22"/>
              </w:rPr>
            </w:pPr>
            <w:r>
              <w:rPr>
                <w:rFonts w:ascii="Arial" w:hAnsi="Arial" w:cs="Arial"/>
                <w:sz w:val="22"/>
                <w:szCs w:val="22"/>
              </w:rPr>
              <w:t xml:space="preserve">Erişim bedelini ödeyen firma </w:t>
            </w:r>
            <w:r w:rsidR="001C0BEE">
              <w:rPr>
                <w:rFonts w:ascii="Arial" w:hAnsi="Arial" w:cs="Arial"/>
                <w:sz w:val="22"/>
                <w:szCs w:val="22"/>
              </w:rPr>
              <w:t>Türkiye’de yerleşik tüzel</w:t>
            </w:r>
            <w:r w:rsidR="00397ED9">
              <w:rPr>
                <w:rFonts w:ascii="Arial" w:hAnsi="Arial" w:cs="Arial"/>
                <w:sz w:val="22"/>
                <w:szCs w:val="22"/>
              </w:rPr>
              <w:t>/özel</w:t>
            </w:r>
            <w:r w:rsidR="001C0BEE">
              <w:rPr>
                <w:rFonts w:ascii="Arial" w:hAnsi="Arial" w:cs="Arial"/>
                <w:sz w:val="22"/>
                <w:szCs w:val="22"/>
              </w:rPr>
              <w:t xml:space="preserve"> kişili</w:t>
            </w:r>
            <w:r w:rsidR="00397ED9">
              <w:rPr>
                <w:rFonts w:ascii="Arial" w:hAnsi="Arial" w:cs="Arial"/>
                <w:sz w:val="22"/>
                <w:szCs w:val="22"/>
              </w:rPr>
              <w:t>k</w:t>
            </w:r>
            <w:r w:rsidR="001C0BEE">
              <w:rPr>
                <w:rFonts w:ascii="Arial" w:hAnsi="Arial" w:cs="Arial"/>
                <w:sz w:val="22"/>
                <w:szCs w:val="22"/>
              </w:rPr>
              <w:t xml:space="preserve"> ise, </w:t>
            </w:r>
            <w:r w:rsidR="00CC64BA">
              <w:rPr>
                <w:rFonts w:ascii="Arial" w:hAnsi="Arial" w:cs="Arial"/>
                <w:sz w:val="22"/>
                <w:szCs w:val="22"/>
              </w:rPr>
              <w:t xml:space="preserve">EK – 1’de paylaşılan ücret üzerinden </w:t>
            </w:r>
            <w:r w:rsidR="001F74C1">
              <w:rPr>
                <w:rFonts w:ascii="Arial" w:hAnsi="Arial" w:cs="Arial"/>
                <w:sz w:val="22"/>
                <w:szCs w:val="22"/>
              </w:rPr>
              <w:t xml:space="preserve">Katma Değer Vergisi (KDV) </w:t>
            </w:r>
            <w:r w:rsidR="00E37DD5">
              <w:rPr>
                <w:rFonts w:ascii="Arial" w:hAnsi="Arial" w:cs="Arial"/>
                <w:sz w:val="22"/>
                <w:szCs w:val="22"/>
              </w:rPr>
              <w:t>hesaplanır. KDV dahil ücret öder.</w:t>
            </w:r>
            <w:r w:rsidR="00397ED9">
              <w:rPr>
                <w:rFonts w:ascii="Arial" w:hAnsi="Arial" w:cs="Arial"/>
                <w:sz w:val="22"/>
                <w:szCs w:val="22"/>
              </w:rPr>
              <w:t xml:space="preserve"> </w:t>
            </w:r>
            <w:r w:rsidR="009F2E8E">
              <w:rPr>
                <w:rFonts w:ascii="Arial" w:hAnsi="Arial" w:cs="Arial"/>
                <w:sz w:val="22"/>
                <w:szCs w:val="22"/>
              </w:rPr>
              <w:t>Şayet, e</w:t>
            </w:r>
            <w:r w:rsidR="00397ED9">
              <w:rPr>
                <w:rFonts w:ascii="Arial" w:hAnsi="Arial" w:cs="Arial"/>
                <w:sz w:val="22"/>
                <w:szCs w:val="22"/>
              </w:rPr>
              <w:t>rişim bedelini ödeyen firma Türkiye’de yerleşik olmayan bir tüzel/özel kişilik ise, Katma Değer Vergi</w:t>
            </w:r>
            <w:r w:rsidR="009F2E8E">
              <w:rPr>
                <w:rFonts w:ascii="Arial" w:hAnsi="Arial" w:cs="Arial"/>
                <w:sz w:val="22"/>
                <w:szCs w:val="22"/>
              </w:rPr>
              <w:t xml:space="preserve"> (KDV)’den muaftır.</w:t>
            </w:r>
          </w:p>
          <w:p w14:paraId="559AF393" w14:textId="77777777" w:rsidR="00F65A02" w:rsidRPr="00BA44EF" w:rsidRDefault="00F65A02" w:rsidP="00F65A02">
            <w:pPr>
              <w:spacing w:line="360" w:lineRule="auto"/>
              <w:jc w:val="both"/>
              <w:rPr>
                <w:rFonts w:ascii="Arial" w:hAnsi="Arial" w:cs="Arial"/>
                <w:sz w:val="22"/>
                <w:szCs w:val="22"/>
              </w:rPr>
            </w:pPr>
          </w:p>
          <w:p w14:paraId="617C7D5B" w14:textId="25DDF761" w:rsidR="00C52CD8" w:rsidRPr="0047339F" w:rsidRDefault="00C52CD8" w:rsidP="0042482B">
            <w:pPr>
              <w:pStyle w:val="ListParagraph"/>
              <w:numPr>
                <w:ilvl w:val="0"/>
                <w:numId w:val="12"/>
              </w:numPr>
              <w:tabs>
                <w:tab w:val="left" w:pos="851"/>
              </w:tabs>
              <w:jc w:val="both"/>
              <w:rPr>
                <w:rFonts w:ascii="Arial" w:hAnsi="Arial" w:cs="Arial"/>
                <w:sz w:val="22"/>
                <w:szCs w:val="22"/>
              </w:rPr>
            </w:pPr>
            <w:r w:rsidRPr="0047339F">
              <w:rPr>
                <w:rFonts w:ascii="Arial" w:hAnsi="Arial" w:cs="Arial"/>
                <w:sz w:val="22"/>
                <w:szCs w:val="22"/>
              </w:rPr>
              <w:t xml:space="preserve">Üye ve İştirakleri, </w:t>
            </w:r>
            <w:r w:rsidR="003F611A">
              <w:rPr>
                <w:rFonts w:ascii="Arial" w:hAnsi="Arial" w:cs="Arial"/>
                <w:sz w:val="22"/>
                <w:szCs w:val="22"/>
              </w:rPr>
              <w:t xml:space="preserve">yasal olarak bir Tek Temsilci tarafından temsil edilmeleri durumunda </w:t>
            </w:r>
            <w:r w:rsidR="00B87327">
              <w:rPr>
                <w:rFonts w:ascii="Arial" w:hAnsi="Arial" w:cs="Arial"/>
                <w:sz w:val="22"/>
                <w:szCs w:val="22"/>
              </w:rPr>
              <w:t xml:space="preserve">imal ya da ithal ettikleri madde(ler)in </w:t>
            </w:r>
            <w:r w:rsidR="00343322">
              <w:rPr>
                <w:rFonts w:ascii="Arial" w:hAnsi="Arial" w:cs="Arial"/>
                <w:sz w:val="22"/>
                <w:szCs w:val="22"/>
              </w:rPr>
              <w:t>doğru tanımlanması ve kaydı</w:t>
            </w:r>
            <w:r w:rsidR="00A84EB2">
              <w:rPr>
                <w:rFonts w:ascii="Arial" w:hAnsi="Arial" w:cs="Arial"/>
                <w:sz w:val="22"/>
                <w:szCs w:val="22"/>
              </w:rPr>
              <w:t xml:space="preserve"> ile beraber </w:t>
            </w:r>
            <w:r w:rsidR="00613B80">
              <w:rPr>
                <w:rFonts w:ascii="Arial" w:hAnsi="Arial" w:cs="Arial"/>
                <w:sz w:val="22"/>
                <w:szCs w:val="22"/>
              </w:rPr>
              <w:t>madde</w:t>
            </w:r>
            <w:r w:rsidR="003710CE">
              <w:rPr>
                <w:rFonts w:ascii="Arial" w:hAnsi="Arial" w:cs="Arial"/>
                <w:sz w:val="22"/>
                <w:szCs w:val="22"/>
              </w:rPr>
              <w:t>(</w:t>
            </w:r>
            <w:r w:rsidR="00613B80">
              <w:rPr>
                <w:rFonts w:ascii="Arial" w:hAnsi="Arial" w:cs="Arial"/>
                <w:sz w:val="22"/>
                <w:szCs w:val="22"/>
              </w:rPr>
              <w:t>ler</w:t>
            </w:r>
            <w:r w:rsidR="003710CE">
              <w:rPr>
                <w:rFonts w:ascii="Arial" w:hAnsi="Arial" w:cs="Arial"/>
                <w:sz w:val="22"/>
                <w:szCs w:val="22"/>
              </w:rPr>
              <w:t>)</w:t>
            </w:r>
            <w:r w:rsidR="00613B80">
              <w:rPr>
                <w:rFonts w:ascii="Arial" w:hAnsi="Arial" w:cs="Arial"/>
                <w:sz w:val="22"/>
                <w:szCs w:val="22"/>
              </w:rPr>
              <w:t>inde</w:t>
            </w:r>
            <w:r w:rsidR="003710CE">
              <w:rPr>
                <w:rFonts w:ascii="Arial" w:hAnsi="Arial" w:cs="Arial"/>
                <w:sz w:val="22"/>
                <w:szCs w:val="22"/>
              </w:rPr>
              <w:t xml:space="preserve">ki herhangi bir </w:t>
            </w:r>
            <w:r w:rsidR="00D56F8E">
              <w:rPr>
                <w:rFonts w:ascii="Arial" w:hAnsi="Arial" w:cs="Arial"/>
                <w:sz w:val="22"/>
                <w:szCs w:val="22"/>
              </w:rPr>
              <w:t>içeriğin</w:t>
            </w:r>
            <w:r w:rsidR="003710CE">
              <w:rPr>
                <w:rFonts w:ascii="Arial" w:hAnsi="Arial" w:cs="Arial"/>
                <w:sz w:val="22"/>
                <w:szCs w:val="22"/>
              </w:rPr>
              <w:t xml:space="preserve"> </w:t>
            </w:r>
            <w:r w:rsidR="000606E2">
              <w:rPr>
                <w:rFonts w:ascii="Arial" w:hAnsi="Arial" w:cs="Arial"/>
                <w:sz w:val="22"/>
                <w:szCs w:val="22"/>
              </w:rPr>
              <w:t>zararlılı</w:t>
            </w:r>
            <w:r w:rsidR="003710CE">
              <w:rPr>
                <w:rFonts w:ascii="Arial" w:hAnsi="Arial" w:cs="Arial"/>
                <w:sz w:val="22"/>
                <w:szCs w:val="22"/>
              </w:rPr>
              <w:t>ğının</w:t>
            </w:r>
            <w:r w:rsidR="000606E2">
              <w:rPr>
                <w:rFonts w:ascii="Arial" w:hAnsi="Arial" w:cs="Arial"/>
                <w:sz w:val="22"/>
                <w:szCs w:val="22"/>
              </w:rPr>
              <w:t xml:space="preserve"> potansiyel sonuçlarından (sınıflandırma ve etiketleme prosedürlerinden doğan sonuçlar dahil)</w:t>
            </w:r>
            <w:r w:rsidR="00343322">
              <w:rPr>
                <w:rFonts w:ascii="Arial" w:hAnsi="Arial" w:cs="Arial"/>
                <w:sz w:val="22"/>
                <w:szCs w:val="22"/>
              </w:rPr>
              <w:t xml:space="preserve"> sorumludur.</w:t>
            </w:r>
            <w:r w:rsidR="00AB54DB">
              <w:rPr>
                <w:rFonts w:ascii="Arial" w:hAnsi="Arial" w:cs="Arial"/>
                <w:sz w:val="22"/>
                <w:szCs w:val="22"/>
              </w:rPr>
              <w:t xml:space="preserve"> Bu </w:t>
            </w:r>
            <w:r w:rsidR="00D56F8E">
              <w:rPr>
                <w:rFonts w:ascii="Arial" w:hAnsi="Arial" w:cs="Arial"/>
                <w:sz w:val="22"/>
                <w:szCs w:val="22"/>
              </w:rPr>
              <w:t>içerik</w:t>
            </w:r>
            <w:r w:rsidR="00AB54DB">
              <w:rPr>
                <w:rFonts w:ascii="Arial" w:hAnsi="Arial" w:cs="Arial"/>
                <w:sz w:val="22"/>
                <w:szCs w:val="22"/>
              </w:rPr>
              <w:t xml:space="preserve"> </w:t>
            </w:r>
            <w:r w:rsidR="00535BB0">
              <w:rPr>
                <w:rFonts w:ascii="Arial" w:hAnsi="Arial" w:cs="Arial"/>
                <w:sz w:val="22"/>
                <w:szCs w:val="22"/>
              </w:rPr>
              <w:t xml:space="preserve">bununla sınırlı olmamakla beraber </w:t>
            </w:r>
            <w:r w:rsidR="00AB54DB">
              <w:rPr>
                <w:rFonts w:ascii="Arial" w:hAnsi="Arial" w:cs="Arial"/>
                <w:sz w:val="22"/>
                <w:szCs w:val="22"/>
              </w:rPr>
              <w:t>e</w:t>
            </w:r>
            <w:r w:rsidR="00651CE7">
              <w:rPr>
                <w:rFonts w:ascii="Arial" w:hAnsi="Arial" w:cs="Arial"/>
                <w:sz w:val="22"/>
                <w:szCs w:val="22"/>
              </w:rPr>
              <w:t>k ana bileşen,</w:t>
            </w:r>
            <w:r w:rsidR="00D56F8E">
              <w:rPr>
                <w:rFonts w:ascii="Arial" w:hAnsi="Arial" w:cs="Arial"/>
                <w:sz w:val="22"/>
                <w:szCs w:val="22"/>
              </w:rPr>
              <w:t xml:space="preserve"> safsızlık</w:t>
            </w:r>
            <w:r w:rsidR="005701C2">
              <w:rPr>
                <w:rFonts w:ascii="Arial" w:hAnsi="Arial" w:cs="Arial"/>
                <w:sz w:val="22"/>
                <w:szCs w:val="22"/>
              </w:rPr>
              <w:t>, yan ürün, kalıntı halinde hammadde, çözücü ya da yardımcı maddeler</w:t>
            </w:r>
            <w:r w:rsidR="00535BB0">
              <w:rPr>
                <w:rFonts w:ascii="Arial" w:hAnsi="Arial" w:cs="Arial"/>
                <w:sz w:val="22"/>
                <w:szCs w:val="22"/>
              </w:rPr>
              <w:t xml:space="preserve"> olabilir.</w:t>
            </w:r>
          </w:p>
          <w:p w14:paraId="7FE1F5C7" w14:textId="77777777" w:rsidR="00C52CD8" w:rsidRPr="00BA44EF" w:rsidRDefault="00C52CD8" w:rsidP="00F65A02">
            <w:pPr>
              <w:spacing w:line="480" w:lineRule="auto"/>
              <w:jc w:val="both"/>
              <w:rPr>
                <w:rFonts w:ascii="Arial" w:hAnsi="Arial" w:cs="Arial"/>
                <w:sz w:val="22"/>
                <w:szCs w:val="22"/>
              </w:rPr>
            </w:pPr>
          </w:p>
          <w:p w14:paraId="1A9EDED0" w14:textId="06BC36D3" w:rsidR="00C52CD8" w:rsidRDefault="00C52CD8" w:rsidP="0042482B">
            <w:pPr>
              <w:pStyle w:val="ListParagraph"/>
              <w:numPr>
                <w:ilvl w:val="0"/>
                <w:numId w:val="12"/>
              </w:numPr>
              <w:tabs>
                <w:tab w:val="left" w:pos="851"/>
              </w:tabs>
              <w:jc w:val="both"/>
              <w:rPr>
                <w:rFonts w:ascii="Arial" w:hAnsi="Arial" w:cs="Arial"/>
                <w:sz w:val="22"/>
                <w:szCs w:val="22"/>
              </w:rPr>
            </w:pPr>
            <w:r w:rsidRPr="00877732">
              <w:rPr>
                <w:rFonts w:ascii="Arial" w:hAnsi="Arial" w:cs="Arial"/>
                <w:sz w:val="22"/>
                <w:szCs w:val="22"/>
              </w:rPr>
              <w:t xml:space="preserve">Üye ve </w:t>
            </w:r>
            <w:r w:rsidR="0049535C">
              <w:rPr>
                <w:rFonts w:ascii="Arial" w:hAnsi="Arial" w:cs="Arial"/>
                <w:sz w:val="22"/>
                <w:szCs w:val="22"/>
              </w:rPr>
              <w:t>İştirakleri</w:t>
            </w:r>
            <w:r w:rsidRPr="00877732">
              <w:rPr>
                <w:rFonts w:ascii="Arial" w:hAnsi="Arial" w:cs="Arial"/>
                <w:sz w:val="22"/>
                <w:szCs w:val="22"/>
              </w:rPr>
              <w:t xml:space="preserve">, Ortak Kayıt Dosyasının ve içeriğinin kendi özel Maddelerine/Maddelerine uygulanmasından sorumludur ve bu tür bir uygulamanın riski tamamen Üye ve </w:t>
            </w:r>
            <w:r w:rsidR="0049535C">
              <w:rPr>
                <w:rFonts w:ascii="Arial" w:hAnsi="Arial" w:cs="Arial"/>
                <w:sz w:val="22"/>
                <w:szCs w:val="22"/>
              </w:rPr>
              <w:t>İştirakleri</w:t>
            </w:r>
            <w:r w:rsidRPr="00877732">
              <w:rPr>
                <w:rFonts w:ascii="Arial" w:hAnsi="Arial" w:cs="Arial"/>
                <w:sz w:val="22"/>
                <w:szCs w:val="22"/>
              </w:rPr>
              <w:t>n</w:t>
            </w:r>
            <w:r w:rsidR="00A539A5">
              <w:rPr>
                <w:rFonts w:ascii="Arial" w:hAnsi="Arial" w:cs="Arial"/>
                <w:sz w:val="22"/>
                <w:szCs w:val="22"/>
              </w:rPr>
              <w:t>e</w:t>
            </w:r>
            <w:r w:rsidRPr="00877732">
              <w:rPr>
                <w:rFonts w:ascii="Arial" w:hAnsi="Arial" w:cs="Arial"/>
                <w:sz w:val="22"/>
                <w:szCs w:val="22"/>
              </w:rPr>
              <w:t xml:space="preserve"> aittir. Üye ve </w:t>
            </w:r>
            <w:r w:rsidR="0049535C">
              <w:rPr>
                <w:rFonts w:ascii="Arial" w:hAnsi="Arial" w:cs="Arial"/>
                <w:sz w:val="22"/>
                <w:szCs w:val="22"/>
              </w:rPr>
              <w:t>İştirakleri</w:t>
            </w:r>
            <w:r w:rsidRPr="00877732">
              <w:rPr>
                <w:rFonts w:ascii="Arial" w:hAnsi="Arial" w:cs="Arial"/>
                <w:sz w:val="22"/>
                <w:szCs w:val="22"/>
              </w:rPr>
              <w:t>; Ortak Kayıt dosyasında belirtilen madde(ler)in spesifikasyonları ve fiili bileşimi(100%</w:t>
            </w:r>
            <w:r w:rsidR="0026779D">
              <w:rPr>
                <w:rFonts w:ascii="Arial" w:hAnsi="Arial" w:cs="Arial"/>
                <w:sz w:val="22"/>
                <w:szCs w:val="22"/>
              </w:rPr>
              <w:t>’</w:t>
            </w:r>
            <w:r w:rsidRPr="00877732">
              <w:rPr>
                <w:rFonts w:ascii="Arial" w:hAnsi="Arial" w:cs="Arial"/>
                <w:sz w:val="22"/>
                <w:szCs w:val="22"/>
              </w:rPr>
              <w:t xml:space="preserve">e kadar) ile Ortak Kayıt dosyasının </w:t>
            </w:r>
            <w:r>
              <w:rPr>
                <w:rFonts w:ascii="Arial" w:hAnsi="Arial" w:cs="Arial"/>
                <w:sz w:val="22"/>
                <w:szCs w:val="22"/>
              </w:rPr>
              <w:t xml:space="preserve">sonuçlarının </w:t>
            </w:r>
            <w:r w:rsidRPr="00877732">
              <w:rPr>
                <w:rFonts w:ascii="Arial" w:hAnsi="Arial" w:cs="Arial"/>
                <w:sz w:val="22"/>
                <w:szCs w:val="22"/>
              </w:rPr>
              <w:t xml:space="preserve">uygulandığı madde(ler), malzeme ya da ürünün arasındaki farkın doğurabileceği sonuçlardan sorumludurlar. </w:t>
            </w:r>
          </w:p>
          <w:p w14:paraId="49EEBB81" w14:textId="77777777" w:rsidR="00C52CD8" w:rsidRPr="0026779D" w:rsidRDefault="00C52CD8" w:rsidP="00F65A02">
            <w:pPr>
              <w:spacing w:line="480" w:lineRule="auto"/>
              <w:rPr>
                <w:rFonts w:ascii="Arial" w:hAnsi="Arial" w:cs="Arial"/>
                <w:sz w:val="22"/>
                <w:szCs w:val="22"/>
              </w:rPr>
            </w:pPr>
          </w:p>
          <w:p w14:paraId="12A032BA" w14:textId="77777777" w:rsidR="00C52CD8" w:rsidRPr="00BA44EF" w:rsidRDefault="00C52CD8" w:rsidP="0042482B">
            <w:pPr>
              <w:pStyle w:val="Heading3"/>
              <w:numPr>
                <w:ilvl w:val="0"/>
                <w:numId w:val="7"/>
              </w:numPr>
              <w:tabs>
                <w:tab w:val="num" w:pos="360"/>
              </w:tabs>
              <w:ind w:left="0" w:firstLine="0"/>
              <w:rPr>
                <w:sz w:val="22"/>
                <w:szCs w:val="22"/>
                <w:u w:val="single"/>
              </w:rPr>
            </w:pPr>
            <w:r>
              <w:rPr>
                <w:sz w:val="22"/>
                <w:szCs w:val="22"/>
                <w:u w:val="single"/>
              </w:rPr>
              <w:t>BİLGİ MÜLKİYETİ</w:t>
            </w:r>
          </w:p>
          <w:p w14:paraId="30387394" w14:textId="4D07A468" w:rsidR="00C52CD8" w:rsidRPr="00BA44EF" w:rsidRDefault="00C52CD8" w:rsidP="0042482B">
            <w:pPr>
              <w:pStyle w:val="Heading2"/>
              <w:rPr>
                <w:i w:val="0"/>
                <w:sz w:val="22"/>
                <w:szCs w:val="22"/>
              </w:rPr>
            </w:pPr>
            <w:r>
              <w:rPr>
                <w:i w:val="0"/>
                <w:sz w:val="22"/>
                <w:szCs w:val="22"/>
              </w:rPr>
              <w:t>Madde</w:t>
            </w:r>
            <w:r w:rsidRPr="00BA44EF">
              <w:rPr>
                <w:i w:val="0"/>
                <w:sz w:val="22"/>
                <w:szCs w:val="22"/>
              </w:rPr>
              <w:tab/>
              <w:t xml:space="preserve"> </w:t>
            </w:r>
            <w:r w:rsidR="00054D46">
              <w:rPr>
                <w:i w:val="0"/>
                <w:sz w:val="22"/>
                <w:szCs w:val="22"/>
              </w:rPr>
              <w:t>8</w:t>
            </w:r>
            <w:r w:rsidRPr="00BA44EF">
              <w:rPr>
                <w:i w:val="0"/>
                <w:sz w:val="22"/>
                <w:szCs w:val="22"/>
              </w:rPr>
              <w:t xml:space="preserve">. </w:t>
            </w:r>
            <w:r>
              <w:rPr>
                <w:i w:val="0"/>
                <w:sz w:val="22"/>
                <w:szCs w:val="22"/>
              </w:rPr>
              <w:t>Bilgi Mülkiyeti</w:t>
            </w:r>
          </w:p>
          <w:p w14:paraId="7CB9E92A" w14:textId="20F19E9B" w:rsidR="00C52CD8" w:rsidRPr="00BA44EF" w:rsidRDefault="00C52CD8" w:rsidP="0042482B">
            <w:pPr>
              <w:pStyle w:val="ListParagraph"/>
              <w:numPr>
                <w:ilvl w:val="0"/>
                <w:numId w:val="14"/>
              </w:numPr>
              <w:tabs>
                <w:tab w:val="left" w:pos="851"/>
              </w:tabs>
              <w:jc w:val="both"/>
              <w:rPr>
                <w:rFonts w:ascii="Arial" w:hAnsi="Arial" w:cs="Arial"/>
                <w:sz w:val="22"/>
                <w:szCs w:val="22"/>
              </w:rPr>
            </w:pPr>
            <w:r w:rsidRPr="00403FBA">
              <w:rPr>
                <w:rFonts w:ascii="Arial" w:hAnsi="Arial" w:cs="Arial"/>
                <w:sz w:val="22"/>
                <w:szCs w:val="22"/>
              </w:rPr>
              <w:t xml:space="preserve">Bu Sözleşme, Ortak Kayıt Dosyası dahil ancak bunlarla sınırlı olmamak üzere, </w:t>
            </w:r>
            <w:r>
              <w:rPr>
                <w:rFonts w:ascii="Arial" w:hAnsi="Arial" w:cs="Arial"/>
                <w:sz w:val="22"/>
                <w:szCs w:val="22"/>
              </w:rPr>
              <w:t>Lider Kayıtçı</w:t>
            </w:r>
            <w:r w:rsidRPr="00403FBA">
              <w:rPr>
                <w:rFonts w:ascii="Arial" w:hAnsi="Arial" w:cs="Arial"/>
                <w:sz w:val="22"/>
                <w:szCs w:val="22"/>
              </w:rPr>
              <w:t xml:space="preserve"> tarafından hangi biçimde ve ne zaman olursa olsun, bu Sözleşme kapsamında Üyeye veya </w:t>
            </w:r>
            <w:r w:rsidR="00C871A1">
              <w:rPr>
                <w:rFonts w:ascii="Arial" w:hAnsi="Arial" w:cs="Arial"/>
                <w:sz w:val="22"/>
                <w:szCs w:val="22"/>
              </w:rPr>
              <w:t>İştiraklere</w:t>
            </w:r>
            <w:r w:rsidRPr="00403FBA">
              <w:rPr>
                <w:rFonts w:ascii="Arial" w:hAnsi="Arial" w:cs="Arial"/>
                <w:sz w:val="22"/>
                <w:szCs w:val="22"/>
              </w:rPr>
              <w:t xml:space="preserve"> sağlanan Bilgilerin hiçbirine ilişkin herhangi bir mülkiyet hakkı vermez veya mevcut mülkiyet haklarını değiştirmez.</w:t>
            </w:r>
          </w:p>
          <w:p w14:paraId="0332DEB5" w14:textId="77777777" w:rsidR="00C52CD8" w:rsidRPr="00BA44EF" w:rsidRDefault="00C52CD8" w:rsidP="0042482B">
            <w:pPr>
              <w:jc w:val="both"/>
              <w:rPr>
                <w:rFonts w:ascii="Arial" w:hAnsi="Arial" w:cs="Arial"/>
                <w:sz w:val="22"/>
                <w:szCs w:val="22"/>
              </w:rPr>
            </w:pPr>
          </w:p>
          <w:p w14:paraId="51967ABA" w14:textId="77777777" w:rsidR="00C52CD8" w:rsidRPr="00BA44EF" w:rsidRDefault="00C52CD8" w:rsidP="0042482B">
            <w:pPr>
              <w:pStyle w:val="ListParagraph"/>
              <w:numPr>
                <w:ilvl w:val="0"/>
                <w:numId w:val="14"/>
              </w:numPr>
              <w:tabs>
                <w:tab w:val="left" w:pos="851"/>
              </w:tabs>
              <w:jc w:val="both"/>
              <w:rPr>
                <w:rFonts w:ascii="Arial" w:hAnsi="Arial" w:cs="Arial"/>
                <w:sz w:val="22"/>
                <w:szCs w:val="22"/>
              </w:rPr>
            </w:pPr>
            <w:r w:rsidRPr="00B71455">
              <w:rPr>
                <w:rFonts w:ascii="Arial" w:hAnsi="Arial" w:cs="Arial"/>
                <w:sz w:val="22"/>
                <w:szCs w:val="22"/>
              </w:rPr>
              <w:t>Bu Bilgiler, her türlü veri ve/veya çalışmadan oluşacaktır:</w:t>
            </w:r>
          </w:p>
          <w:p w14:paraId="14EF1B86" w14:textId="77777777" w:rsidR="00C52CD8" w:rsidRDefault="00C52CD8" w:rsidP="0042482B">
            <w:pPr>
              <w:jc w:val="both"/>
              <w:rPr>
                <w:rFonts w:ascii="Arial" w:hAnsi="Arial" w:cs="Arial"/>
                <w:sz w:val="22"/>
                <w:szCs w:val="22"/>
              </w:rPr>
            </w:pPr>
          </w:p>
          <w:p w14:paraId="33FFA804" w14:textId="5814E05B" w:rsidR="00C52CD8" w:rsidRPr="00237289" w:rsidRDefault="009E731A" w:rsidP="0042482B">
            <w:pPr>
              <w:pStyle w:val="ListParagraph"/>
              <w:numPr>
                <w:ilvl w:val="0"/>
                <w:numId w:val="15"/>
              </w:numPr>
              <w:jc w:val="both"/>
              <w:rPr>
                <w:rFonts w:ascii="Arial" w:hAnsi="Arial" w:cs="Arial"/>
                <w:sz w:val="22"/>
                <w:szCs w:val="22"/>
              </w:rPr>
            </w:pPr>
            <w:r>
              <w:rPr>
                <w:rFonts w:ascii="Arial" w:hAnsi="Arial" w:cs="Arial"/>
                <w:sz w:val="22"/>
                <w:szCs w:val="22"/>
              </w:rPr>
              <w:t>Lider</w:t>
            </w:r>
            <w:r w:rsidR="00C52CD8" w:rsidRPr="00B71455">
              <w:rPr>
                <w:rFonts w:ascii="Arial" w:hAnsi="Arial" w:cs="Arial"/>
                <w:sz w:val="22"/>
                <w:szCs w:val="22"/>
              </w:rPr>
              <w:t xml:space="preserve"> </w:t>
            </w:r>
            <w:r w:rsidR="00C52CD8">
              <w:rPr>
                <w:rFonts w:ascii="Arial" w:hAnsi="Arial" w:cs="Arial"/>
                <w:sz w:val="22"/>
                <w:szCs w:val="22"/>
              </w:rPr>
              <w:t>Kayıt</w:t>
            </w:r>
            <w:r>
              <w:rPr>
                <w:rFonts w:ascii="Arial" w:hAnsi="Arial" w:cs="Arial"/>
                <w:sz w:val="22"/>
                <w:szCs w:val="22"/>
              </w:rPr>
              <w:t>çı</w:t>
            </w:r>
            <w:r w:rsidR="006B4E61">
              <w:rPr>
                <w:rFonts w:ascii="Arial" w:hAnsi="Arial" w:cs="Arial"/>
                <w:sz w:val="22"/>
                <w:szCs w:val="22"/>
              </w:rPr>
              <w:t xml:space="preserve"> </w:t>
            </w:r>
            <w:r>
              <w:rPr>
                <w:rFonts w:ascii="Arial" w:hAnsi="Arial" w:cs="Arial"/>
                <w:sz w:val="22"/>
                <w:szCs w:val="22"/>
              </w:rPr>
              <w:t xml:space="preserve">tarafından </w:t>
            </w:r>
            <w:r w:rsidR="00237289">
              <w:rPr>
                <w:rFonts w:ascii="Arial" w:hAnsi="Arial" w:cs="Arial"/>
                <w:sz w:val="22"/>
                <w:szCs w:val="22"/>
              </w:rPr>
              <w:t xml:space="preserve">Türkiye KKDİK amaçlı </w:t>
            </w:r>
            <w:r w:rsidR="00FB5334" w:rsidRPr="001D58FF">
              <w:rPr>
                <w:rFonts w:ascii="Arial" w:hAnsi="Arial" w:cs="Arial"/>
                <w:color w:val="000000"/>
                <w:sz w:val="22"/>
                <w:szCs w:val="22"/>
              </w:rPr>
              <w:t xml:space="preserve">fikri </w:t>
            </w:r>
            <w:r w:rsidR="00237289">
              <w:rPr>
                <w:rFonts w:ascii="Arial" w:hAnsi="Arial" w:cs="Arial"/>
                <w:sz w:val="22"/>
                <w:szCs w:val="22"/>
              </w:rPr>
              <w:t>mülkiyeti</w:t>
            </w:r>
            <w:r w:rsidR="00C52CD8" w:rsidRPr="00237289">
              <w:rPr>
                <w:rFonts w:ascii="Arial" w:hAnsi="Arial" w:cs="Arial"/>
                <w:sz w:val="22"/>
                <w:szCs w:val="22"/>
              </w:rPr>
              <w:t xml:space="preserve"> </w:t>
            </w:r>
            <w:r w:rsidR="00237289">
              <w:rPr>
                <w:rFonts w:ascii="Arial" w:hAnsi="Arial" w:cs="Arial"/>
                <w:sz w:val="22"/>
                <w:szCs w:val="22"/>
              </w:rPr>
              <w:t>sağlanmış</w:t>
            </w:r>
            <w:r w:rsidR="00C52CD8" w:rsidRPr="00237289">
              <w:rPr>
                <w:rFonts w:ascii="Arial" w:hAnsi="Arial" w:cs="Arial"/>
                <w:sz w:val="22"/>
                <w:szCs w:val="22"/>
              </w:rPr>
              <w:t>;</w:t>
            </w:r>
            <w:r w:rsidR="00F24CA7">
              <w:rPr>
                <w:rFonts w:ascii="Arial" w:hAnsi="Arial" w:cs="Arial"/>
                <w:sz w:val="22"/>
                <w:szCs w:val="22"/>
              </w:rPr>
              <w:t xml:space="preserve"> ve</w:t>
            </w:r>
          </w:p>
          <w:p w14:paraId="56D5D4AE" w14:textId="5BD04246" w:rsidR="00C52CD8" w:rsidRPr="008D5EA8" w:rsidRDefault="00C52CD8" w:rsidP="0042482B">
            <w:pPr>
              <w:pStyle w:val="ListParagraph"/>
              <w:numPr>
                <w:ilvl w:val="0"/>
                <w:numId w:val="15"/>
              </w:numPr>
              <w:jc w:val="both"/>
              <w:rPr>
                <w:rFonts w:ascii="Arial" w:hAnsi="Arial" w:cs="Arial"/>
                <w:sz w:val="22"/>
                <w:szCs w:val="22"/>
              </w:rPr>
            </w:pPr>
            <w:r w:rsidRPr="00D807D8">
              <w:rPr>
                <w:rFonts w:ascii="Arial" w:hAnsi="Arial" w:cs="Arial"/>
                <w:sz w:val="22"/>
                <w:szCs w:val="22"/>
              </w:rPr>
              <w:lastRenderedPageBreak/>
              <w:t xml:space="preserve">Duruma göre Ortak </w:t>
            </w:r>
            <w:r>
              <w:rPr>
                <w:rFonts w:ascii="Arial" w:hAnsi="Arial" w:cs="Arial"/>
                <w:sz w:val="22"/>
                <w:szCs w:val="22"/>
              </w:rPr>
              <w:t>Kayıt</w:t>
            </w:r>
            <w:r w:rsidRPr="00D807D8">
              <w:rPr>
                <w:rFonts w:ascii="Arial" w:hAnsi="Arial" w:cs="Arial"/>
                <w:sz w:val="22"/>
                <w:szCs w:val="22"/>
              </w:rPr>
              <w:t xml:space="preserve"> </w:t>
            </w:r>
            <w:r w:rsidR="004C288B">
              <w:rPr>
                <w:rFonts w:ascii="Arial" w:hAnsi="Arial" w:cs="Arial"/>
                <w:sz w:val="22"/>
                <w:szCs w:val="22"/>
              </w:rPr>
              <w:t>Üyelerine</w:t>
            </w:r>
            <w:r w:rsidRPr="00D807D8">
              <w:rPr>
                <w:rFonts w:ascii="Arial" w:hAnsi="Arial" w:cs="Arial"/>
                <w:sz w:val="22"/>
                <w:szCs w:val="22"/>
              </w:rPr>
              <w:t xml:space="preserve"> geçerli haklar verilmiş olan Veri Sahibinden/Sahiplerinden edinilmiştir.</w:t>
            </w:r>
          </w:p>
          <w:p w14:paraId="644CED27" w14:textId="77777777" w:rsidR="00C52CD8" w:rsidRPr="00BA44EF" w:rsidRDefault="00C52CD8" w:rsidP="0042482B">
            <w:pPr>
              <w:jc w:val="both"/>
              <w:rPr>
                <w:rFonts w:ascii="Arial" w:hAnsi="Arial" w:cs="Arial"/>
                <w:b/>
                <w:sz w:val="22"/>
                <w:szCs w:val="22"/>
              </w:rPr>
            </w:pPr>
          </w:p>
          <w:p w14:paraId="7632D81E" w14:textId="77777777" w:rsidR="00C52CD8" w:rsidRPr="00BA44EF" w:rsidRDefault="00C52CD8" w:rsidP="0042482B">
            <w:pPr>
              <w:pStyle w:val="ListParagraph"/>
              <w:numPr>
                <w:ilvl w:val="0"/>
                <w:numId w:val="14"/>
              </w:numPr>
              <w:tabs>
                <w:tab w:val="left" w:pos="851"/>
              </w:tabs>
              <w:jc w:val="both"/>
              <w:rPr>
                <w:rFonts w:ascii="Arial" w:hAnsi="Arial" w:cs="Arial"/>
                <w:bCs/>
                <w:sz w:val="22"/>
                <w:szCs w:val="22"/>
              </w:rPr>
            </w:pPr>
            <w:r w:rsidRPr="00D807D8">
              <w:rPr>
                <w:rFonts w:ascii="Arial" w:hAnsi="Arial" w:cs="Arial"/>
                <w:bCs/>
                <w:sz w:val="22"/>
                <w:szCs w:val="22"/>
              </w:rPr>
              <w:t>Ne bu Sözleşme ne de herhangi bir Bilgi ifşası, herhangi bir patent, ticari sır veya mülkiyet hakkı üzerinde mevcut veya gelecekteki herhangi bir hak vermez ve hiçbir lisans verilmez.</w:t>
            </w:r>
          </w:p>
          <w:p w14:paraId="1799E6C5" w14:textId="77777777" w:rsidR="00C52CD8" w:rsidRDefault="00C52CD8" w:rsidP="0042482B">
            <w:pPr>
              <w:pStyle w:val="BodyText"/>
              <w:spacing w:after="0"/>
              <w:jc w:val="both"/>
              <w:rPr>
                <w:rFonts w:ascii="Arial" w:hAnsi="Arial" w:cs="Arial"/>
                <w:bCs/>
                <w:sz w:val="22"/>
                <w:szCs w:val="22"/>
              </w:rPr>
            </w:pPr>
          </w:p>
          <w:p w14:paraId="7695F4EF" w14:textId="77777777" w:rsidR="00F65A02" w:rsidRDefault="00F65A02" w:rsidP="0042482B">
            <w:pPr>
              <w:pStyle w:val="BodyText"/>
              <w:spacing w:after="0"/>
              <w:jc w:val="both"/>
              <w:rPr>
                <w:rFonts w:ascii="Arial" w:hAnsi="Arial" w:cs="Arial"/>
                <w:bCs/>
                <w:sz w:val="22"/>
                <w:szCs w:val="22"/>
              </w:rPr>
            </w:pPr>
          </w:p>
          <w:p w14:paraId="52BCA084" w14:textId="77777777" w:rsidR="00DC485A" w:rsidRDefault="00DC485A" w:rsidP="0042482B">
            <w:pPr>
              <w:pStyle w:val="BodyText"/>
              <w:spacing w:after="0"/>
              <w:jc w:val="both"/>
              <w:rPr>
                <w:rFonts w:ascii="Arial" w:hAnsi="Arial" w:cs="Arial"/>
                <w:bCs/>
                <w:sz w:val="22"/>
                <w:szCs w:val="22"/>
              </w:rPr>
            </w:pPr>
          </w:p>
          <w:p w14:paraId="65A1205D" w14:textId="77777777" w:rsidR="00DC485A" w:rsidRDefault="00DC485A" w:rsidP="0042482B">
            <w:pPr>
              <w:pStyle w:val="BodyText"/>
              <w:spacing w:after="0"/>
              <w:jc w:val="both"/>
              <w:rPr>
                <w:rFonts w:ascii="Arial" w:hAnsi="Arial" w:cs="Arial"/>
                <w:bCs/>
                <w:sz w:val="22"/>
                <w:szCs w:val="22"/>
              </w:rPr>
            </w:pPr>
          </w:p>
          <w:p w14:paraId="1330333E" w14:textId="77777777" w:rsidR="00DC485A" w:rsidRPr="00BA44EF" w:rsidRDefault="00DC485A" w:rsidP="0042482B">
            <w:pPr>
              <w:pStyle w:val="BodyText"/>
              <w:spacing w:after="0"/>
              <w:jc w:val="both"/>
              <w:rPr>
                <w:rFonts w:ascii="Arial" w:hAnsi="Arial" w:cs="Arial"/>
                <w:bCs/>
                <w:sz w:val="22"/>
                <w:szCs w:val="22"/>
              </w:rPr>
            </w:pPr>
          </w:p>
          <w:p w14:paraId="4BF796DA" w14:textId="77777777" w:rsidR="00C52CD8" w:rsidRPr="00BA44EF" w:rsidRDefault="00C52CD8" w:rsidP="0042482B">
            <w:pPr>
              <w:pStyle w:val="Heading3"/>
              <w:rPr>
                <w:sz w:val="22"/>
                <w:szCs w:val="22"/>
                <w:u w:val="single"/>
              </w:rPr>
            </w:pPr>
            <w:bookmarkStart w:id="4" w:name="_Toc225218094"/>
            <w:r>
              <w:rPr>
                <w:sz w:val="22"/>
                <w:szCs w:val="22"/>
                <w:u w:val="single"/>
              </w:rPr>
              <w:t>BAŞLIK 3</w:t>
            </w:r>
            <w:r w:rsidRPr="00BA44EF">
              <w:rPr>
                <w:sz w:val="22"/>
                <w:szCs w:val="22"/>
                <w:u w:val="single"/>
              </w:rPr>
              <w:t xml:space="preserve">:  </w:t>
            </w:r>
            <w:r>
              <w:rPr>
                <w:sz w:val="22"/>
                <w:szCs w:val="22"/>
                <w:u w:val="single"/>
              </w:rPr>
              <w:t>NİHAİ HÜKÜMLER</w:t>
            </w:r>
          </w:p>
          <w:p w14:paraId="746304FB" w14:textId="77777777" w:rsidR="00C52CD8" w:rsidRPr="00BA44EF" w:rsidRDefault="00C52CD8" w:rsidP="0042482B">
            <w:pPr>
              <w:jc w:val="both"/>
              <w:rPr>
                <w:rFonts w:ascii="Arial" w:hAnsi="Arial" w:cs="Arial"/>
                <w:bCs/>
                <w:i/>
                <w:iCs/>
                <w:sz w:val="22"/>
                <w:szCs w:val="22"/>
              </w:rPr>
            </w:pPr>
          </w:p>
          <w:p w14:paraId="15C2FE95" w14:textId="31A8AF69" w:rsidR="00C52CD8" w:rsidRDefault="00C52CD8" w:rsidP="0042482B">
            <w:pPr>
              <w:pStyle w:val="Heading2"/>
              <w:rPr>
                <w:i w:val="0"/>
                <w:sz w:val="22"/>
                <w:szCs w:val="22"/>
              </w:rPr>
            </w:pPr>
            <w:r>
              <w:rPr>
                <w:bCs w:val="0"/>
                <w:i w:val="0"/>
                <w:iCs w:val="0"/>
                <w:sz w:val="22"/>
                <w:szCs w:val="22"/>
              </w:rPr>
              <w:t>Madde</w:t>
            </w:r>
            <w:r w:rsidRPr="00BA44EF">
              <w:rPr>
                <w:i w:val="0"/>
                <w:sz w:val="22"/>
                <w:szCs w:val="22"/>
              </w:rPr>
              <w:t xml:space="preserve"> </w:t>
            </w:r>
            <w:r w:rsidR="00054D46">
              <w:rPr>
                <w:i w:val="0"/>
                <w:sz w:val="22"/>
                <w:szCs w:val="22"/>
              </w:rPr>
              <w:t>9</w:t>
            </w:r>
            <w:r w:rsidRPr="00BA44EF">
              <w:rPr>
                <w:i w:val="0"/>
                <w:sz w:val="22"/>
                <w:szCs w:val="22"/>
              </w:rPr>
              <w:t xml:space="preserve">. </w:t>
            </w:r>
            <w:bookmarkEnd w:id="4"/>
            <w:r w:rsidR="00B67017">
              <w:rPr>
                <w:i w:val="0"/>
                <w:sz w:val="22"/>
                <w:szCs w:val="22"/>
              </w:rPr>
              <w:t>Ortak kayıt</w:t>
            </w:r>
            <w:r w:rsidRPr="00C25AC0">
              <w:rPr>
                <w:i w:val="0"/>
                <w:sz w:val="22"/>
                <w:szCs w:val="22"/>
              </w:rPr>
              <w:t>'</w:t>
            </w:r>
            <w:r w:rsidR="00B67017">
              <w:rPr>
                <w:i w:val="0"/>
                <w:sz w:val="22"/>
                <w:szCs w:val="22"/>
              </w:rPr>
              <w:t>ın</w:t>
            </w:r>
            <w:r w:rsidRPr="00C25AC0">
              <w:rPr>
                <w:i w:val="0"/>
                <w:sz w:val="22"/>
                <w:szCs w:val="22"/>
              </w:rPr>
              <w:t xml:space="preserve"> sorumluluğun sınırlandırılması</w:t>
            </w:r>
          </w:p>
          <w:p w14:paraId="0FAF648E" w14:textId="7078A625" w:rsidR="00C52CD8" w:rsidRPr="00BA44EF" w:rsidRDefault="0049535C" w:rsidP="0042482B">
            <w:pPr>
              <w:pStyle w:val="ListParagraph"/>
              <w:numPr>
                <w:ilvl w:val="0"/>
                <w:numId w:val="16"/>
              </w:numPr>
              <w:tabs>
                <w:tab w:val="left" w:pos="851"/>
              </w:tabs>
              <w:jc w:val="both"/>
              <w:rPr>
                <w:rFonts w:ascii="Arial" w:hAnsi="Arial" w:cs="Arial"/>
                <w:iCs/>
                <w:color w:val="000000"/>
                <w:sz w:val="22"/>
                <w:szCs w:val="22"/>
              </w:rPr>
            </w:pPr>
            <w:r>
              <w:rPr>
                <w:rFonts w:ascii="Arial" w:hAnsi="Arial" w:cs="Arial"/>
                <w:iCs/>
                <w:color w:val="000000"/>
                <w:sz w:val="22"/>
                <w:szCs w:val="22"/>
              </w:rPr>
              <w:t>İmal edilen</w:t>
            </w:r>
            <w:r w:rsidR="00C52CD8" w:rsidRPr="005B0CA2">
              <w:rPr>
                <w:rFonts w:ascii="Arial" w:hAnsi="Arial" w:cs="Arial"/>
                <w:iCs/>
                <w:color w:val="000000"/>
                <w:sz w:val="22"/>
                <w:szCs w:val="22"/>
              </w:rPr>
              <w:t xml:space="preserve"> veya kullanıma sunulan Bilgileri eleştirel olarak değerlendirmek her bir Tarafın bireysel sorumluluğundadır. Taraflardan her biri, bu şekilde geliştirilen veya alınan Bilgilerin kendi kullanımıyla ilgili tüm sorumluluğu üstlenir. </w:t>
            </w:r>
            <w:r w:rsidR="00C52CD8">
              <w:rPr>
                <w:rFonts w:ascii="Arial" w:hAnsi="Arial" w:cs="Arial"/>
                <w:iCs/>
                <w:color w:val="000000"/>
                <w:sz w:val="22"/>
                <w:szCs w:val="22"/>
              </w:rPr>
              <w:t>Ortak Kayıt</w:t>
            </w:r>
            <w:r w:rsidR="00C52CD8" w:rsidRPr="005B0CA2">
              <w:rPr>
                <w:rFonts w:ascii="Arial" w:hAnsi="Arial" w:cs="Arial"/>
                <w:iCs/>
                <w:color w:val="000000"/>
                <w:sz w:val="22"/>
                <w:szCs w:val="22"/>
              </w:rPr>
              <w:t xml:space="preserve"> Dosyasının veya içerdiği herhangi bir veri</w:t>
            </w:r>
            <w:r w:rsidR="00C52CD8">
              <w:rPr>
                <w:rFonts w:ascii="Arial" w:hAnsi="Arial" w:cs="Arial"/>
                <w:iCs/>
                <w:color w:val="000000"/>
                <w:sz w:val="22"/>
                <w:szCs w:val="22"/>
              </w:rPr>
              <w:t xml:space="preserve">nin </w:t>
            </w:r>
            <w:r w:rsidR="00C52CD8" w:rsidRPr="005B0CA2">
              <w:rPr>
                <w:rFonts w:ascii="Arial" w:hAnsi="Arial" w:cs="Arial"/>
                <w:iCs/>
                <w:color w:val="000000"/>
                <w:sz w:val="22"/>
                <w:szCs w:val="22"/>
              </w:rPr>
              <w:t>Bakanlık tarafından kabul edileceğine ilişkin herhangi bir garanti verilmemektedir.</w:t>
            </w:r>
          </w:p>
          <w:p w14:paraId="56B14A91" w14:textId="77777777" w:rsidR="00C52CD8" w:rsidRPr="00BA44EF" w:rsidRDefault="00C52CD8" w:rsidP="00F65A02">
            <w:pPr>
              <w:tabs>
                <w:tab w:val="left" w:pos="851"/>
              </w:tabs>
              <w:spacing w:line="360" w:lineRule="auto"/>
              <w:jc w:val="both"/>
              <w:rPr>
                <w:rFonts w:ascii="Arial" w:hAnsi="Arial" w:cs="Arial"/>
                <w:color w:val="000000"/>
                <w:sz w:val="22"/>
                <w:szCs w:val="22"/>
                <w:lang w:eastAsia="nl-NL"/>
              </w:rPr>
            </w:pPr>
          </w:p>
          <w:p w14:paraId="6A86723E" w14:textId="3357971F" w:rsidR="00C52CD8" w:rsidRPr="00BA44EF" w:rsidRDefault="00C52CD8" w:rsidP="0042482B">
            <w:pPr>
              <w:pStyle w:val="ListParagraph"/>
              <w:numPr>
                <w:ilvl w:val="0"/>
                <w:numId w:val="16"/>
              </w:numPr>
              <w:tabs>
                <w:tab w:val="left" w:pos="851"/>
              </w:tabs>
              <w:jc w:val="both"/>
              <w:rPr>
                <w:rFonts w:ascii="Arial" w:hAnsi="Arial" w:cs="Arial"/>
                <w:iCs/>
                <w:color w:val="000000"/>
                <w:sz w:val="22"/>
                <w:szCs w:val="22"/>
              </w:rPr>
            </w:pPr>
            <w:r>
              <w:rPr>
                <w:rFonts w:ascii="Arial" w:hAnsi="Arial" w:cs="Arial"/>
                <w:iCs/>
                <w:color w:val="000000"/>
                <w:sz w:val="22"/>
                <w:szCs w:val="22"/>
              </w:rPr>
              <w:t>Lider Kayıtçı</w:t>
            </w:r>
            <w:r w:rsidRPr="005B0CA2">
              <w:rPr>
                <w:rFonts w:ascii="Arial" w:hAnsi="Arial" w:cs="Arial"/>
                <w:iCs/>
                <w:color w:val="000000"/>
                <w:sz w:val="22"/>
                <w:szCs w:val="22"/>
              </w:rPr>
              <w:t xml:space="preserve">, ağır ihmal veya kasıtlı suistimalden kaynaklanmadıkça, Ortak Kayıt Dosyasının </w:t>
            </w:r>
            <w:r w:rsidR="008B08EC">
              <w:rPr>
                <w:rFonts w:ascii="Arial" w:hAnsi="Arial" w:cs="Arial"/>
                <w:iCs/>
                <w:color w:val="000000"/>
                <w:sz w:val="22"/>
                <w:szCs w:val="22"/>
              </w:rPr>
              <w:t xml:space="preserve">Üye tarafından </w:t>
            </w:r>
            <w:r w:rsidRPr="005B0CA2">
              <w:rPr>
                <w:rFonts w:ascii="Arial" w:hAnsi="Arial" w:cs="Arial"/>
                <w:iCs/>
                <w:color w:val="000000"/>
                <w:sz w:val="22"/>
                <w:szCs w:val="22"/>
              </w:rPr>
              <w:t>tamamlanması ve sunulmasındaki gecikmelerden sorumlu ve yükümlü tutulamaz.</w:t>
            </w:r>
          </w:p>
          <w:p w14:paraId="42D99EFF" w14:textId="77777777" w:rsidR="00C52CD8" w:rsidRPr="001A70CF" w:rsidRDefault="00C52CD8" w:rsidP="00F65A02">
            <w:pPr>
              <w:spacing w:line="360" w:lineRule="auto"/>
              <w:jc w:val="both"/>
              <w:rPr>
                <w:rFonts w:ascii="Arial" w:hAnsi="Arial" w:cs="Arial"/>
                <w:iCs/>
                <w:sz w:val="22"/>
                <w:szCs w:val="22"/>
              </w:rPr>
            </w:pPr>
          </w:p>
          <w:p w14:paraId="31B57ABF" w14:textId="2394BDC2" w:rsidR="00C52CD8" w:rsidRPr="001A70CF" w:rsidRDefault="00C52CD8" w:rsidP="0042482B">
            <w:pPr>
              <w:pStyle w:val="Heading2"/>
              <w:rPr>
                <w:i w:val="0"/>
                <w:sz w:val="22"/>
                <w:szCs w:val="22"/>
              </w:rPr>
            </w:pPr>
            <w:bookmarkStart w:id="5" w:name="_Toc225218095"/>
            <w:r>
              <w:rPr>
                <w:i w:val="0"/>
                <w:sz w:val="22"/>
                <w:szCs w:val="22"/>
              </w:rPr>
              <w:t>Madde</w:t>
            </w:r>
            <w:r w:rsidRPr="001A70CF">
              <w:rPr>
                <w:i w:val="0"/>
                <w:sz w:val="22"/>
                <w:szCs w:val="22"/>
              </w:rPr>
              <w:t xml:space="preserve"> 1</w:t>
            </w:r>
            <w:r w:rsidR="00054D46">
              <w:rPr>
                <w:i w:val="0"/>
                <w:sz w:val="22"/>
                <w:szCs w:val="22"/>
              </w:rPr>
              <w:t>0</w:t>
            </w:r>
            <w:r w:rsidRPr="001A70CF">
              <w:rPr>
                <w:i w:val="0"/>
                <w:sz w:val="22"/>
                <w:szCs w:val="22"/>
              </w:rPr>
              <w:t xml:space="preserve">. </w:t>
            </w:r>
            <w:bookmarkEnd w:id="5"/>
            <w:r w:rsidRPr="009C76F5">
              <w:rPr>
                <w:i w:val="0"/>
                <w:sz w:val="22"/>
                <w:szCs w:val="22"/>
              </w:rPr>
              <w:t>Süre ve fesih</w:t>
            </w:r>
          </w:p>
          <w:p w14:paraId="2A7A386F" w14:textId="12B2A22A" w:rsidR="00C52CD8" w:rsidRDefault="00C52CD8" w:rsidP="0042482B">
            <w:pPr>
              <w:pStyle w:val="ListParagraph"/>
              <w:numPr>
                <w:ilvl w:val="0"/>
                <w:numId w:val="17"/>
              </w:numPr>
              <w:tabs>
                <w:tab w:val="left" w:pos="851"/>
              </w:tabs>
              <w:jc w:val="both"/>
              <w:rPr>
                <w:rFonts w:ascii="Arial" w:hAnsi="Arial" w:cs="Arial"/>
                <w:sz w:val="22"/>
                <w:szCs w:val="22"/>
              </w:rPr>
            </w:pPr>
            <w:r w:rsidRPr="000471D5">
              <w:rPr>
                <w:rFonts w:ascii="Arial" w:hAnsi="Arial" w:cs="Arial"/>
                <w:sz w:val="22"/>
                <w:szCs w:val="22"/>
              </w:rPr>
              <w:t xml:space="preserve">Bu </w:t>
            </w:r>
            <w:r w:rsidR="00552F9F">
              <w:rPr>
                <w:rFonts w:ascii="Arial" w:hAnsi="Arial" w:cs="Arial"/>
                <w:sz w:val="22"/>
                <w:szCs w:val="22"/>
              </w:rPr>
              <w:t>Sözleşme</w:t>
            </w:r>
            <w:r w:rsidRPr="000471D5">
              <w:rPr>
                <w:rFonts w:ascii="Arial" w:hAnsi="Arial" w:cs="Arial"/>
                <w:sz w:val="22"/>
                <w:szCs w:val="22"/>
              </w:rPr>
              <w:t xml:space="preserve">, </w:t>
            </w:r>
            <w:r w:rsidR="00402932" w:rsidRPr="00402932">
              <w:rPr>
                <w:rFonts w:ascii="Arial" w:hAnsi="Arial" w:cs="Arial"/>
                <w:sz w:val="22"/>
                <w:szCs w:val="22"/>
              </w:rPr>
              <w:t>son kayıt tarihinden itibaren 1 Ocak 2041 tarihine kadar on bir (11) yıl süreyle yürürlükte kalacaktır.</w:t>
            </w:r>
          </w:p>
          <w:p w14:paraId="2DD3B78B" w14:textId="77777777" w:rsidR="00C52CD8" w:rsidRPr="000471D5" w:rsidRDefault="00C52CD8" w:rsidP="00F65A02">
            <w:pPr>
              <w:pStyle w:val="ListParagraph"/>
              <w:tabs>
                <w:tab w:val="left" w:pos="851"/>
              </w:tabs>
              <w:spacing w:line="480" w:lineRule="auto"/>
              <w:ind w:left="360"/>
              <w:jc w:val="both"/>
              <w:rPr>
                <w:rFonts w:ascii="Arial" w:hAnsi="Arial" w:cs="Arial"/>
                <w:sz w:val="22"/>
                <w:szCs w:val="22"/>
              </w:rPr>
            </w:pPr>
          </w:p>
          <w:p w14:paraId="2E351255" w14:textId="27179E3A" w:rsidR="00C52CD8" w:rsidRPr="00F66A50" w:rsidRDefault="00C52CD8" w:rsidP="0042482B">
            <w:pPr>
              <w:pStyle w:val="ListParagraph"/>
              <w:numPr>
                <w:ilvl w:val="0"/>
                <w:numId w:val="17"/>
              </w:numPr>
              <w:tabs>
                <w:tab w:val="left" w:pos="851"/>
              </w:tabs>
              <w:jc w:val="both"/>
              <w:rPr>
                <w:rFonts w:ascii="Arial" w:hAnsi="Arial" w:cs="Arial"/>
                <w:color w:val="000000"/>
                <w:sz w:val="22"/>
                <w:szCs w:val="22"/>
              </w:rPr>
            </w:pPr>
            <w:r w:rsidRPr="00181778">
              <w:rPr>
                <w:rFonts w:ascii="Arial" w:hAnsi="Arial" w:cs="Arial"/>
                <w:color w:val="000000"/>
                <w:sz w:val="22"/>
                <w:szCs w:val="22"/>
              </w:rPr>
              <w:t>Bu</w:t>
            </w:r>
            <w:r>
              <w:rPr>
                <w:rFonts w:ascii="Arial" w:hAnsi="Arial" w:cs="Arial"/>
                <w:color w:val="000000"/>
                <w:sz w:val="22"/>
                <w:szCs w:val="22"/>
              </w:rPr>
              <w:t xml:space="preserve"> </w:t>
            </w:r>
            <w:r w:rsidRPr="00181778">
              <w:rPr>
                <w:rFonts w:ascii="Arial" w:hAnsi="Arial" w:cs="Arial"/>
                <w:color w:val="000000"/>
                <w:sz w:val="22"/>
                <w:szCs w:val="22"/>
              </w:rPr>
              <w:t xml:space="preserve">Madde ve gizliliğin korunmasına (Madde 2), Bilginin mülkiyetine (Madde </w:t>
            </w:r>
            <w:r w:rsidR="00D05929">
              <w:rPr>
                <w:rFonts w:ascii="Arial" w:hAnsi="Arial" w:cs="Arial"/>
                <w:color w:val="000000"/>
                <w:sz w:val="22"/>
                <w:szCs w:val="22"/>
              </w:rPr>
              <w:t>8</w:t>
            </w:r>
            <w:r w:rsidRPr="00181778">
              <w:rPr>
                <w:rFonts w:ascii="Arial" w:hAnsi="Arial" w:cs="Arial"/>
                <w:color w:val="000000"/>
                <w:sz w:val="22"/>
                <w:szCs w:val="22"/>
              </w:rPr>
              <w:t xml:space="preserve">), uyuşmazlıkların çözümüne ve uygulanacak </w:t>
            </w:r>
            <w:r>
              <w:rPr>
                <w:rFonts w:ascii="Arial" w:hAnsi="Arial" w:cs="Arial"/>
                <w:color w:val="000000"/>
                <w:sz w:val="22"/>
                <w:szCs w:val="22"/>
              </w:rPr>
              <w:t>kanun</w:t>
            </w:r>
            <w:r w:rsidRPr="00181778">
              <w:rPr>
                <w:rFonts w:ascii="Arial" w:hAnsi="Arial" w:cs="Arial"/>
                <w:color w:val="000000"/>
                <w:sz w:val="22"/>
                <w:szCs w:val="22"/>
              </w:rPr>
              <w:t>a (Madde 1</w:t>
            </w:r>
            <w:r w:rsidR="00D05929">
              <w:rPr>
                <w:rFonts w:ascii="Arial" w:hAnsi="Arial" w:cs="Arial"/>
                <w:color w:val="000000"/>
                <w:sz w:val="22"/>
                <w:szCs w:val="22"/>
              </w:rPr>
              <w:t>3</w:t>
            </w:r>
            <w:r w:rsidRPr="00181778">
              <w:rPr>
                <w:rFonts w:ascii="Arial" w:hAnsi="Arial" w:cs="Arial"/>
                <w:color w:val="000000"/>
                <w:sz w:val="22"/>
                <w:szCs w:val="22"/>
              </w:rPr>
              <w:t>) ve sorumluluğun sınırlandırılmasına (Madde</w:t>
            </w:r>
            <w:r w:rsidR="00D05929">
              <w:rPr>
                <w:rFonts w:ascii="Arial" w:hAnsi="Arial" w:cs="Arial"/>
                <w:color w:val="000000"/>
                <w:sz w:val="22"/>
                <w:szCs w:val="22"/>
              </w:rPr>
              <w:t xml:space="preserve"> 9</w:t>
            </w:r>
            <w:r w:rsidRPr="00181778">
              <w:rPr>
                <w:rFonts w:ascii="Arial" w:hAnsi="Arial" w:cs="Arial"/>
                <w:color w:val="000000"/>
                <w:sz w:val="22"/>
                <w:szCs w:val="22"/>
              </w:rPr>
              <w:t xml:space="preserve">) ilişkin hükümler, işbu Sözleşmenin feshinden sonra da geçerliliğini sürdürecektir. Çalışmalarla ilgili olarak, bu </w:t>
            </w:r>
            <w:r w:rsidR="00552F9F">
              <w:rPr>
                <w:rFonts w:ascii="Arial" w:hAnsi="Arial" w:cs="Arial"/>
                <w:color w:val="000000"/>
                <w:sz w:val="22"/>
                <w:szCs w:val="22"/>
              </w:rPr>
              <w:t>Sözleşmenin</w:t>
            </w:r>
            <w:r w:rsidRPr="00181778">
              <w:rPr>
                <w:rFonts w:ascii="Arial" w:hAnsi="Arial" w:cs="Arial"/>
                <w:color w:val="000000"/>
                <w:sz w:val="22"/>
                <w:szCs w:val="22"/>
              </w:rPr>
              <w:t xml:space="preserve"> 2. maddesinde belirtilen yükümlülükler, Bakanlığa ilk sunulmasını müteakip on iki (12) yıl süreyle yürürlükte kalacaktır. Diğer tüm Bilgilerle ilgili olarak, Madde 2'de belirtilen gizlilik yükümlülükleri, Sözleşmenin feshinden sonra 5 yıllık bir süre boyunca geçerli olacaktır.</w:t>
            </w:r>
          </w:p>
          <w:p w14:paraId="450D219E" w14:textId="77777777" w:rsidR="00C52CD8" w:rsidRPr="00F66A50" w:rsidRDefault="00C52CD8" w:rsidP="00F65A02">
            <w:pPr>
              <w:spacing w:line="480" w:lineRule="auto"/>
              <w:jc w:val="both"/>
              <w:rPr>
                <w:rFonts w:ascii="Arial" w:hAnsi="Arial" w:cs="Arial"/>
                <w:color w:val="000000"/>
                <w:sz w:val="22"/>
                <w:szCs w:val="22"/>
              </w:rPr>
            </w:pPr>
          </w:p>
          <w:p w14:paraId="23CF82F7" w14:textId="77777777" w:rsidR="00C52CD8" w:rsidRPr="00BA44EF" w:rsidRDefault="00C52CD8" w:rsidP="0042482B">
            <w:pPr>
              <w:pStyle w:val="ListParagraph"/>
              <w:numPr>
                <w:ilvl w:val="0"/>
                <w:numId w:val="17"/>
              </w:numPr>
              <w:tabs>
                <w:tab w:val="left" w:pos="851"/>
              </w:tabs>
              <w:jc w:val="both"/>
              <w:rPr>
                <w:rFonts w:ascii="Arial" w:hAnsi="Arial" w:cs="Arial"/>
                <w:color w:val="000000"/>
                <w:sz w:val="22"/>
                <w:szCs w:val="22"/>
              </w:rPr>
            </w:pPr>
            <w:r>
              <w:rPr>
                <w:rFonts w:ascii="Arial" w:hAnsi="Arial" w:cs="Arial"/>
                <w:color w:val="000000"/>
                <w:sz w:val="22"/>
                <w:szCs w:val="22"/>
              </w:rPr>
              <w:t>Lider Kayıtçı</w:t>
            </w:r>
            <w:r w:rsidRPr="00181778">
              <w:rPr>
                <w:rFonts w:ascii="Arial" w:hAnsi="Arial" w:cs="Arial"/>
                <w:color w:val="000000"/>
                <w:sz w:val="22"/>
                <w:szCs w:val="22"/>
              </w:rPr>
              <w:t xml:space="preserve">, aşağıdaki durumlarda lider </w:t>
            </w:r>
            <w:r>
              <w:rPr>
                <w:rFonts w:ascii="Arial" w:hAnsi="Arial" w:cs="Arial"/>
                <w:color w:val="000000"/>
                <w:sz w:val="22"/>
                <w:szCs w:val="22"/>
              </w:rPr>
              <w:t>kayıtçı</w:t>
            </w:r>
            <w:r w:rsidRPr="00181778">
              <w:rPr>
                <w:rFonts w:ascii="Arial" w:hAnsi="Arial" w:cs="Arial"/>
                <w:color w:val="000000"/>
                <w:sz w:val="22"/>
                <w:szCs w:val="22"/>
              </w:rPr>
              <w:t xml:space="preserve"> olarak işlevini sona erdirme hakkına sahiptir:</w:t>
            </w:r>
          </w:p>
          <w:p w14:paraId="6AE00C07" w14:textId="77777777" w:rsidR="00C52CD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Lider kayıt ettiren olarak hareket etmenin artık kendi çıkarına olmadığına karar vermiştir, bu durumda Üyeye altı (6) ay yazılı bildirimde bulunması gerekir; veya</w:t>
            </w:r>
          </w:p>
          <w:p w14:paraId="303A61A1" w14:textId="73DD5104" w:rsidR="00C52CD8" w:rsidRPr="008D5EA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 xml:space="preserve">Ortak </w:t>
            </w:r>
            <w:r>
              <w:rPr>
                <w:rFonts w:ascii="Arial" w:hAnsi="Arial" w:cs="Arial"/>
                <w:sz w:val="22"/>
                <w:szCs w:val="22"/>
              </w:rPr>
              <w:t>Kayıt</w:t>
            </w:r>
            <w:r w:rsidRPr="00EC2201">
              <w:rPr>
                <w:rFonts w:ascii="Arial" w:hAnsi="Arial" w:cs="Arial"/>
                <w:sz w:val="22"/>
                <w:szCs w:val="22"/>
              </w:rPr>
              <w:t xml:space="preserve"> içindeki işlevlerinde geçerli bir şekilde değiştirmiş; veya</w:t>
            </w:r>
          </w:p>
          <w:p w14:paraId="4AC02558" w14:textId="77777777" w:rsidR="00C52CD8" w:rsidRPr="008D5EA8" w:rsidRDefault="00C52CD8" w:rsidP="0042482B">
            <w:pPr>
              <w:pStyle w:val="ListParagraph"/>
              <w:numPr>
                <w:ilvl w:val="0"/>
                <w:numId w:val="18"/>
              </w:numPr>
              <w:jc w:val="both"/>
              <w:rPr>
                <w:rFonts w:ascii="Arial" w:hAnsi="Arial" w:cs="Arial"/>
                <w:sz w:val="22"/>
                <w:szCs w:val="22"/>
              </w:rPr>
            </w:pPr>
            <w:r w:rsidRPr="00EC2201">
              <w:rPr>
                <w:rFonts w:ascii="Arial" w:hAnsi="Arial" w:cs="Arial"/>
                <w:sz w:val="22"/>
                <w:szCs w:val="22"/>
              </w:rPr>
              <w:t xml:space="preserve">vekilinin, bu Sözleşme kapsamındaki </w:t>
            </w:r>
            <w:r>
              <w:rPr>
                <w:rFonts w:ascii="Arial" w:hAnsi="Arial" w:cs="Arial"/>
                <w:sz w:val="22"/>
                <w:szCs w:val="22"/>
              </w:rPr>
              <w:t>Lider Kayıtçı’nın</w:t>
            </w:r>
            <w:r w:rsidRPr="00EC2201">
              <w:rPr>
                <w:rFonts w:ascii="Arial" w:hAnsi="Arial" w:cs="Arial"/>
                <w:sz w:val="22"/>
                <w:szCs w:val="22"/>
              </w:rPr>
              <w:t xml:space="preserve"> yükümlülüklerine bağlı olmayı kabul etmesi; veya</w:t>
            </w:r>
          </w:p>
          <w:p w14:paraId="4865823A" w14:textId="77777777" w:rsidR="00C52CD8" w:rsidRDefault="00C52CD8" w:rsidP="0042482B">
            <w:pPr>
              <w:pStyle w:val="ListParagraph"/>
              <w:numPr>
                <w:ilvl w:val="0"/>
                <w:numId w:val="18"/>
              </w:numPr>
              <w:jc w:val="both"/>
              <w:rPr>
                <w:rFonts w:ascii="Arial" w:hAnsi="Arial" w:cs="Arial"/>
                <w:sz w:val="22"/>
                <w:szCs w:val="22"/>
              </w:rPr>
            </w:pPr>
            <w:r w:rsidRPr="00DF664C">
              <w:rPr>
                <w:rFonts w:ascii="Arial" w:hAnsi="Arial" w:cs="Arial"/>
                <w:sz w:val="22"/>
                <w:szCs w:val="22"/>
              </w:rPr>
              <w:t>Üyeye bu tür bir fesih veya değiştirme hakkında bilgi verilmiş olması.</w:t>
            </w:r>
          </w:p>
          <w:p w14:paraId="7941BC11" w14:textId="77777777" w:rsidR="00C52CD8" w:rsidRPr="00BA44EF" w:rsidRDefault="00C52CD8" w:rsidP="0042482B">
            <w:pPr>
              <w:jc w:val="both"/>
              <w:rPr>
                <w:rFonts w:ascii="Arial" w:hAnsi="Arial" w:cs="Arial"/>
                <w:color w:val="000000"/>
                <w:sz w:val="22"/>
                <w:szCs w:val="22"/>
              </w:rPr>
            </w:pPr>
          </w:p>
          <w:p w14:paraId="69D8BF93" w14:textId="548B1BF7" w:rsidR="00C52CD8" w:rsidRDefault="0011477F" w:rsidP="0042482B">
            <w:pPr>
              <w:pStyle w:val="ListParagraph"/>
              <w:numPr>
                <w:ilvl w:val="0"/>
                <w:numId w:val="17"/>
              </w:numPr>
              <w:tabs>
                <w:tab w:val="left" w:pos="851"/>
              </w:tabs>
              <w:jc w:val="both"/>
              <w:rPr>
                <w:rFonts w:ascii="Arial" w:hAnsi="Arial" w:cs="Arial"/>
                <w:color w:val="000000"/>
                <w:sz w:val="22"/>
                <w:szCs w:val="22"/>
              </w:rPr>
            </w:pPr>
            <w:r w:rsidRPr="0011477F">
              <w:rPr>
                <w:rFonts w:ascii="Arial" w:hAnsi="Arial" w:cs="Arial"/>
                <w:color w:val="000000"/>
                <w:sz w:val="22"/>
                <w:szCs w:val="22"/>
              </w:rPr>
              <w:t xml:space="preserve">Üye, </w:t>
            </w:r>
            <w:r w:rsidR="00974C45">
              <w:rPr>
                <w:rFonts w:ascii="Arial" w:hAnsi="Arial" w:cs="Arial"/>
                <w:color w:val="000000"/>
                <w:sz w:val="22"/>
                <w:szCs w:val="22"/>
              </w:rPr>
              <w:t>feshin gerçekleşmesinden</w:t>
            </w:r>
            <w:r w:rsidRPr="0011477F">
              <w:rPr>
                <w:rFonts w:ascii="Arial" w:hAnsi="Arial" w:cs="Arial"/>
                <w:color w:val="000000"/>
                <w:sz w:val="22"/>
                <w:szCs w:val="22"/>
              </w:rPr>
              <w:t xml:space="preserve"> en geç bir ay önce Lider Kayıtçı’ya önceden yazılı bildirimde bulunmak kaydıyla işbu Sözleşmeyi feshetme hakkına sahiptir. Sözleşme feshetme halinde herhangi bir geri ödeme yapılmayacaktır.</w:t>
            </w:r>
            <w:r w:rsidR="00C52CD8" w:rsidRPr="00BA44EF">
              <w:rPr>
                <w:rFonts w:ascii="Arial" w:hAnsi="Arial" w:cs="Arial"/>
                <w:color w:val="000000"/>
                <w:sz w:val="22"/>
                <w:szCs w:val="22"/>
              </w:rPr>
              <w:t xml:space="preserve"> </w:t>
            </w:r>
          </w:p>
          <w:p w14:paraId="3B3A5DB8" w14:textId="77777777" w:rsidR="00C52CD8" w:rsidRDefault="00C52CD8" w:rsidP="0042482B">
            <w:pPr>
              <w:jc w:val="both"/>
              <w:rPr>
                <w:rFonts w:ascii="Arial" w:hAnsi="Arial" w:cs="Arial"/>
                <w:color w:val="000000"/>
                <w:sz w:val="22"/>
                <w:szCs w:val="22"/>
              </w:rPr>
            </w:pPr>
          </w:p>
          <w:p w14:paraId="492A2439" w14:textId="7F5FFC06" w:rsidR="00C52CD8" w:rsidRDefault="00C52CD8" w:rsidP="0042482B">
            <w:pPr>
              <w:pStyle w:val="Heading2"/>
              <w:rPr>
                <w:i w:val="0"/>
                <w:sz w:val="22"/>
                <w:szCs w:val="22"/>
              </w:rPr>
            </w:pPr>
            <w:r>
              <w:rPr>
                <w:i w:val="0"/>
                <w:sz w:val="22"/>
                <w:szCs w:val="22"/>
              </w:rPr>
              <w:t>Madde</w:t>
            </w:r>
            <w:r w:rsidRPr="00BA44EF">
              <w:rPr>
                <w:i w:val="0"/>
                <w:sz w:val="22"/>
                <w:szCs w:val="22"/>
              </w:rPr>
              <w:t xml:space="preserve"> 1</w:t>
            </w:r>
            <w:r w:rsidR="00054D46">
              <w:rPr>
                <w:i w:val="0"/>
                <w:sz w:val="22"/>
                <w:szCs w:val="22"/>
              </w:rPr>
              <w:t>1</w:t>
            </w:r>
            <w:r w:rsidRPr="00BA44EF">
              <w:rPr>
                <w:i w:val="0"/>
                <w:sz w:val="22"/>
                <w:szCs w:val="22"/>
              </w:rPr>
              <w:t xml:space="preserve">. </w:t>
            </w:r>
            <w:r>
              <w:rPr>
                <w:i w:val="0"/>
                <w:sz w:val="22"/>
                <w:szCs w:val="22"/>
              </w:rPr>
              <w:t>Tüzel kişilik değişikliği</w:t>
            </w:r>
            <w:r w:rsidRPr="00BA44EF">
              <w:rPr>
                <w:i w:val="0"/>
                <w:sz w:val="22"/>
                <w:szCs w:val="22"/>
              </w:rPr>
              <w:t xml:space="preserve"> </w:t>
            </w:r>
          </w:p>
          <w:p w14:paraId="0C1585C1" w14:textId="46BDA56A" w:rsidR="00C52CD8" w:rsidRPr="00BA44EF" w:rsidRDefault="00C52CD8" w:rsidP="0042482B">
            <w:pPr>
              <w:tabs>
                <w:tab w:val="left" w:pos="851"/>
              </w:tabs>
              <w:jc w:val="both"/>
              <w:rPr>
                <w:rFonts w:ascii="Arial" w:hAnsi="Arial" w:cs="Arial"/>
                <w:color w:val="000000"/>
                <w:sz w:val="22"/>
                <w:szCs w:val="22"/>
              </w:rPr>
            </w:pPr>
            <w:r>
              <w:rPr>
                <w:rFonts w:ascii="Arial" w:hAnsi="Arial" w:cs="Arial"/>
                <w:color w:val="000000"/>
                <w:sz w:val="22"/>
                <w:szCs w:val="22"/>
              </w:rPr>
              <w:t>Lider Kayıtçı’nın</w:t>
            </w:r>
            <w:r w:rsidRPr="0060672A">
              <w:rPr>
                <w:rFonts w:ascii="Arial" w:hAnsi="Arial" w:cs="Arial"/>
                <w:color w:val="000000"/>
                <w:sz w:val="22"/>
                <w:szCs w:val="22"/>
              </w:rPr>
              <w:t xml:space="preserve"> işbu Sözleşme kapsamındaki hak ve yükümlülüklerini </w:t>
            </w:r>
            <w:r w:rsidR="0049535C">
              <w:rPr>
                <w:rFonts w:ascii="Arial" w:hAnsi="Arial" w:cs="Arial"/>
                <w:color w:val="000000"/>
                <w:sz w:val="22"/>
                <w:szCs w:val="22"/>
              </w:rPr>
              <w:t>İştirakleri</w:t>
            </w:r>
            <w:r w:rsidRPr="0060672A">
              <w:rPr>
                <w:rFonts w:ascii="Arial" w:hAnsi="Arial" w:cs="Arial"/>
                <w:color w:val="000000"/>
                <w:sz w:val="22"/>
                <w:szCs w:val="22"/>
              </w:rPr>
              <w:t xml:space="preserve">ndan herhangi birine veya tüm veya Bu Sözleşmede atıfta bulunulan Madde ile ilgili işin büyük ölçüde </w:t>
            </w:r>
            <w:r>
              <w:rPr>
                <w:rFonts w:ascii="Arial" w:hAnsi="Arial" w:cs="Arial"/>
                <w:color w:val="000000"/>
                <w:sz w:val="22"/>
                <w:szCs w:val="22"/>
              </w:rPr>
              <w:t>devredilmesi, aktarılması ya da transfer edilmesi durumu</w:t>
            </w:r>
            <w:r w:rsidRPr="0060672A">
              <w:rPr>
                <w:rFonts w:ascii="Arial" w:hAnsi="Arial" w:cs="Arial"/>
                <w:color w:val="000000"/>
                <w:sz w:val="22"/>
                <w:szCs w:val="22"/>
              </w:rPr>
              <w:t xml:space="preserve">, bu Sözleşmenin vekili tarafından kabul edilmesi koşuluyla, Üye'ye gereksiz gecikme olmaksızın bildirilecektir. Üye veya </w:t>
            </w:r>
            <w:r w:rsidR="00C308BA">
              <w:rPr>
                <w:rFonts w:ascii="Arial" w:hAnsi="Arial" w:cs="Arial"/>
                <w:color w:val="000000"/>
                <w:sz w:val="22"/>
                <w:szCs w:val="22"/>
              </w:rPr>
              <w:t>İştiraki</w:t>
            </w:r>
            <w:r w:rsidRPr="0060672A">
              <w:rPr>
                <w:rFonts w:ascii="Arial" w:hAnsi="Arial" w:cs="Arial"/>
                <w:color w:val="000000"/>
                <w:sz w:val="22"/>
                <w:szCs w:val="22"/>
              </w:rPr>
              <w:t xml:space="preserve">, bu Sözleşme kapsamındaki hak ve yükümlülüklerini ancak </w:t>
            </w:r>
            <w:r>
              <w:rPr>
                <w:rFonts w:ascii="Arial" w:hAnsi="Arial" w:cs="Arial"/>
                <w:color w:val="000000"/>
                <w:sz w:val="22"/>
                <w:szCs w:val="22"/>
              </w:rPr>
              <w:t>Lider Kayıtçı</w:t>
            </w:r>
            <w:r w:rsidRPr="0060672A">
              <w:rPr>
                <w:rFonts w:ascii="Arial" w:hAnsi="Arial" w:cs="Arial"/>
                <w:color w:val="000000"/>
                <w:sz w:val="22"/>
                <w:szCs w:val="22"/>
              </w:rPr>
              <w:t>'d</w:t>
            </w:r>
            <w:r w:rsidR="00C308BA">
              <w:rPr>
                <w:rFonts w:ascii="Arial" w:hAnsi="Arial" w:cs="Arial"/>
                <w:color w:val="000000"/>
                <w:sz w:val="22"/>
                <w:szCs w:val="22"/>
              </w:rPr>
              <w:t>a</w:t>
            </w:r>
            <w:r w:rsidRPr="0060672A">
              <w:rPr>
                <w:rFonts w:ascii="Arial" w:hAnsi="Arial" w:cs="Arial"/>
                <w:color w:val="000000"/>
                <w:sz w:val="22"/>
                <w:szCs w:val="22"/>
              </w:rPr>
              <w:t>n yazılı izin aldıktan sonra devredebilir</w:t>
            </w:r>
            <w:r>
              <w:rPr>
                <w:rFonts w:ascii="Arial" w:hAnsi="Arial" w:cs="Arial"/>
                <w:color w:val="000000"/>
                <w:sz w:val="22"/>
                <w:szCs w:val="22"/>
              </w:rPr>
              <w:t>, aktarılabilir</w:t>
            </w:r>
            <w:r w:rsidRPr="0060672A">
              <w:rPr>
                <w:rFonts w:ascii="Arial" w:hAnsi="Arial" w:cs="Arial"/>
                <w:color w:val="000000"/>
                <w:sz w:val="22"/>
                <w:szCs w:val="22"/>
              </w:rPr>
              <w:t xml:space="preserve"> veya </w:t>
            </w:r>
            <w:r>
              <w:rPr>
                <w:rFonts w:ascii="Arial" w:hAnsi="Arial" w:cs="Arial"/>
                <w:color w:val="000000"/>
                <w:sz w:val="22"/>
                <w:szCs w:val="22"/>
              </w:rPr>
              <w:t>transfer edilebilir</w:t>
            </w:r>
            <w:r w:rsidRPr="0060672A">
              <w:rPr>
                <w:rFonts w:ascii="Arial" w:hAnsi="Arial" w:cs="Arial"/>
                <w:color w:val="000000"/>
                <w:sz w:val="22"/>
                <w:szCs w:val="22"/>
              </w:rPr>
              <w:t>.</w:t>
            </w:r>
          </w:p>
          <w:p w14:paraId="30B900C6" w14:textId="77777777" w:rsidR="00C52CD8" w:rsidRPr="00BA44EF" w:rsidRDefault="00C52CD8" w:rsidP="0042482B">
            <w:pPr>
              <w:rPr>
                <w:rFonts w:ascii="Arial" w:hAnsi="Arial" w:cs="Arial"/>
                <w:sz w:val="22"/>
                <w:szCs w:val="22"/>
              </w:rPr>
            </w:pPr>
          </w:p>
          <w:p w14:paraId="445F8698" w14:textId="43990CB7" w:rsidR="00C52CD8" w:rsidRPr="00BA44EF" w:rsidRDefault="00C52CD8" w:rsidP="0042482B">
            <w:pPr>
              <w:pStyle w:val="Heading2"/>
              <w:rPr>
                <w:b w:val="0"/>
                <w:color w:val="000000"/>
                <w:sz w:val="22"/>
                <w:szCs w:val="22"/>
              </w:rPr>
            </w:pPr>
            <w:r>
              <w:rPr>
                <w:i w:val="0"/>
                <w:sz w:val="22"/>
                <w:szCs w:val="22"/>
              </w:rPr>
              <w:t>Madde</w:t>
            </w:r>
            <w:r w:rsidRPr="00BA44EF">
              <w:rPr>
                <w:i w:val="0"/>
                <w:sz w:val="22"/>
                <w:szCs w:val="22"/>
              </w:rPr>
              <w:t xml:space="preserve"> 1</w:t>
            </w:r>
            <w:r w:rsidR="00054D46">
              <w:rPr>
                <w:i w:val="0"/>
                <w:sz w:val="22"/>
                <w:szCs w:val="22"/>
              </w:rPr>
              <w:t>2</w:t>
            </w:r>
            <w:r w:rsidRPr="00BA44EF">
              <w:rPr>
                <w:i w:val="0"/>
                <w:sz w:val="22"/>
                <w:szCs w:val="22"/>
              </w:rPr>
              <w:t xml:space="preserve">. </w:t>
            </w:r>
            <w:r w:rsidRPr="006F7FA8">
              <w:rPr>
                <w:i w:val="0"/>
                <w:sz w:val="22"/>
                <w:szCs w:val="22"/>
              </w:rPr>
              <w:t>Maliyetlerin yönetimi ve raporlanması</w:t>
            </w:r>
          </w:p>
          <w:p w14:paraId="6E989258" w14:textId="34EACFE1" w:rsidR="00C52CD8" w:rsidRPr="00BA44EF" w:rsidRDefault="00C52CD8" w:rsidP="0042482B">
            <w:pPr>
              <w:jc w:val="both"/>
              <w:rPr>
                <w:rFonts w:ascii="Arial" w:hAnsi="Arial" w:cs="Arial"/>
                <w:color w:val="000000"/>
                <w:sz w:val="22"/>
                <w:szCs w:val="22"/>
              </w:rPr>
            </w:pPr>
            <w:r w:rsidRPr="00D374FC">
              <w:rPr>
                <w:rFonts w:ascii="Arial" w:hAnsi="Arial" w:cs="Arial"/>
                <w:color w:val="000000"/>
                <w:sz w:val="22"/>
                <w:szCs w:val="22"/>
              </w:rPr>
              <w:t xml:space="preserve">Bu </w:t>
            </w:r>
            <w:r w:rsidR="00552F9F">
              <w:rPr>
                <w:rFonts w:ascii="Arial" w:hAnsi="Arial" w:cs="Arial"/>
                <w:color w:val="000000"/>
                <w:sz w:val="22"/>
                <w:szCs w:val="22"/>
              </w:rPr>
              <w:t>Sözleşme</w:t>
            </w:r>
            <w:r w:rsidRPr="00D374FC">
              <w:rPr>
                <w:rFonts w:ascii="Arial" w:hAnsi="Arial" w:cs="Arial"/>
                <w:color w:val="000000"/>
                <w:sz w:val="22"/>
                <w:szCs w:val="22"/>
              </w:rPr>
              <w:t xml:space="preserve"> kapsamında verilen tüm mali ödemeler, faturalar ve raporlar, bir Tarafın herhangi bir amaçla yaptığı herhangi bir ilave kayıt ve raporlamada eksiksiz ve doğru olduğuna güvenilebilecek gerçekleri doğru bir şekilde yansıtacaktır.</w:t>
            </w:r>
          </w:p>
          <w:p w14:paraId="6E3332AD" w14:textId="77777777" w:rsidR="00C52CD8" w:rsidRPr="00BA44EF" w:rsidRDefault="00C52CD8" w:rsidP="0042482B">
            <w:pPr>
              <w:jc w:val="both"/>
              <w:rPr>
                <w:rFonts w:ascii="Arial" w:hAnsi="Arial" w:cs="Arial"/>
                <w:sz w:val="22"/>
                <w:szCs w:val="22"/>
              </w:rPr>
            </w:pPr>
          </w:p>
          <w:p w14:paraId="3D2C08AA" w14:textId="76C1085D" w:rsidR="00C52CD8" w:rsidRPr="00BA44EF" w:rsidRDefault="00C52CD8" w:rsidP="0042482B">
            <w:pPr>
              <w:pStyle w:val="Heading2"/>
              <w:rPr>
                <w:i w:val="0"/>
                <w:sz w:val="22"/>
                <w:szCs w:val="22"/>
              </w:rPr>
            </w:pPr>
            <w:bookmarkStart w:id="6" w:name="_Toc225218096"/>
            <w:r>
              <w:rPr>
                <w:i w:val="0"/>
                <w:sz w:val="22"/>
                <w:szCs w:val="22"/>
              </w:rPr>
              <w:t>Madde</w:t>
            </w:r>
            <w:r w:rsidRPr="00BA44EF">
              <w:rPr>
                <w:i w:val="0"/>
                <w:sz w:val="22"/>
                <w:szCs w:val="22"/>
              </w:rPr>
              <w:t xml:space="preserve"> 1</w:t>
            </w:r>
            <w:r w:rsidR="00054D46">
              <w:rPr>
                <w:i w:val="0"/>
                <w:sz w:val="22"/>
                <w:szCs w:val="22"/>
              </w:rPr>
              <w:t>3</w:t>
            </w:r>
            <w:r w:rsidRPr="00BA44EF">
              <w:rPr>
                <w:i w:val="0"/>
                <w:sz w:val="22"/>
                <w:szCs w:val="22"/>
              </w:rPr>
              <w:t xml:space="preserve">. </w:t>
            </w:r>
            <w:bookmarkEnd w:id="6"/>
            <w:r w:rsidRPr="00BB39FB">
              <w:rPr>
                <w:i w:val="0"/>
                <w:sz w:val="22"/>
                <w:szCs w:val="22"/>
              </w:rPr>
              <w:t>Uyuşmazlık çözümü ve geçerli yasa</w:t>
            </w:r>
          </w:p>
          <w:p w14:paraId="295DB3F2" w14:textId="77777777" w:rsidR="00C52CD8" w:rsidRDefault="00C52CD8" w:rsidP="0042482B">
            <w:pPr>
              <w:pStyle w:val="ListParagraph"/>
              <w:numPr>
                <w:ilvl w:val="0"/>
                <w:numId w:val="19"/>
              </w:numPr>
              <w:tabs>
                <w:tab w:val="left" w:pos="851"/>
              </w:tabs>
              <w:jc w:val="both"/>
              <w:rPr>
                <w:rFonts w:ascii="Arial" w:hAnsi="Arial" w:cs="Arial"/>
                <w:color w:val="000000"/>
                <w:sz w:val="22"/>
                <w:szCs w:val="22"/>
              </w:rPr>
            </w:pPr>
            <w:r w:rsidRPr="00BB39FB">
              <w:rPr>
                <w:rFonts w:ascii="Arial" w:hAnsi="Arial" w:cs="Arial"/>
                <w:color w:val="000000"/>
                <w:sz w:val="22"/>
                <w:szCs w:val="22"/>
              </w:rPr>
              <w:t>Bu Sözleşme, kanunlar ihtilafı ile ilgili herhangi bir kuralı yürürlüğe koymadan Türkiye kanunlarına tabi olacaktır.</w:t>
            </w:r>
          </w:p>
          <w:p w14:paraId="1F5D9985" w14:textId="77777777" w:rsidR="00F65A02" w:rsidRDefault="00F65A02" w:rsidP="00F65A02">
            <w:pPr>
              <w:pStyle w:val="ListParagraph"/>
              <w:tabs>
                <w:tab w:val="left" w:pos="851"/>
              </w:tabs>
              <w:ind w:left="360"/>
              <w:jc w:val="both"/>
              <w:rPr>
                <w:rFonts w:ascii="Arial" w:hAnsi="Arial" w:cs="Arial"/>
                <w:color w:val="000000"/>
                <w:sz w:val="22"/>
                <w:szCs w:val="22"/>
              </w:rPr>
            </w:pPr>
          </w:p>
          <w:p w14:paraId="0ACD19D1" w14:textId="2DAAC2F3" w:rsidR="00C52CD8" w:rsidRDefault="00C52CD8" w:rsidP="0042482B">
            <w:pPr>
              <w:pStyle w:val="ListParagraph"/>
              <w:numPr>
                <w:ilvl w:val="0"/>
                <w:numId w:val="19"/>
              </w:numPr>
              <w:tabs>
                <w:tab w:val="left" w:pos="851"/>
              </w:tabs>
              <w:jc w:val="both"/>
              <w:rPr>
                <w:rFonts w:ascii="Arial" w:hAnsi="Arial" w:cs="Arial"/>
                <w:color w:val="000000"/>
                <w:sz w:val="22"/>
                <w:szCs w:val="22"/>
              </w:rPr>
            </w:pPr>
            <w:r w:rsidRPr="00BB39FB">
              <w:rPr>
                <w:rFonts w:ascii="Arial" w:hAnsi="Arial" w:cs="Arial"/>
                <w:color w:val="000000"/>
                <w:sz w:val="22"/>
                <w:szCs w:val="22"/>
              </w:rPr>
              <w:t xml:space="preserve">Taraflar, öncelikle bu Sözleşmeden doğan herhangi bir </w:t>
            </w:r>
            <w:r w:rsidR="00F3561D">
              <w:rPr>
                <w:rFonts w:ascii="Arial" w:hAnsi="Arial" w:cs="Arial"/>
                <w:color w:val="000000"/>
                <w:sz w:val="22"/>
                <w:szCs w:val="22"/>
              </w:rPr>
              <w:t>anlaşmazlığı</w:t>
            </w:r>
            <w:r w:rsidRPr="00BB39FB">
              <w:rPr>
                <w:rFonts w:ascii="Arial" w:hAnsi="Arial" w:cs="Arial"/>
                <w:color w:val="000000"/>
                <w:sz w:val="22"/>
                <w:szCs w:val="22"/>
              </w:rPr>
              <w:t xml:space="preserve"> dostane bir şekilde çözmeye çalışacaklardır. Her türlü ihtilaf, Türkiye'deki </w:t>
            </w:r>
            <w:r w:rsidR="004F260F">
              <w:rPr>
                <w:rFonts w:ascii="Arial" w:hAnsi="Arial" w:cs="Arial"/>
                <w:color w:val="000000"/>
                <w:sz w:val="22"/>
                <w:szCs w:val="22"/>
              </w:rPr>
              <w:t>İstanbul</w:t>
            </w:r>
            <w:r w:rsidRPr="00BB39FB">
              <w:rPr>
                <w:rFonts w:ascii="Arial" w:hAnsi="Arial" w:cs="Arial"/>
                <w:color w:val="000000"/>
                <w:sz w:val="22"/>
                <w:szCs w:val="22"/>
              </w:rPr>
              <w:t xml:space="preserve"> mahkemeleri ve icra </w:t>
            </w:r>
            <w:r w:rsidRPr="00BB39FB">
              <w:rPr>
                <w:rFonts w:ascii="Arial" w:hAnsi="Arial" w:cs="Arial"/>
                <w:color w:val="000000"/>
                <w:sz w:val="22"/>
                <w:szCs w:val="22"/>
              </w:rPr>
              <w:lastRenderedPageBreak/>
              <w:t>dairelerinin münhasır yargı yetkisine tabi olacaktır.</w:t>
            </w:r>
          </w:p>
          <w:p w14:paraId="30AC862C" w14:textId="77777777" w:rsidR="00F65A02" w:rsidRPr="00F65A02" w:rsidRDefault="00F65A02" w:rsidP="00F65A02">
            <w:pPr>
              <w:pStyle w:val="ListParagraph"/>
              <w:rPr>
                <w:rFonts w:ascii="Arial" w:hAnsi="Arial" w:cs="Arial"/>
                <w:color w:val="000000"/>
                <w:sz w:val="22"/>
                <w:szCs w:val="22"/>
              </w:rPr>
            </w:pPr>
          </w:p>
          <w:p w14:paraId="30EA8992" w14:textId="77777777" w:rsidR="00F65A02" w:rsidRPr="00BA44EF" w:rsidRDefault="00F65A02" w:rsidP="00F65A02">
            <w:pPr>
              <w:pStyle w:val="ListParagraph"/>
              <w:tabs>
                <w:tab w:val="left" w:pos="851"/>
              </w:tabs>
              <w:ind w:left="360"/>
              <w:jc w:val="both"/>
              <w:rPr>
                <w:rFonts w:ascii="Arial" w:hAnsi="Arial" w:cs="Arial"/>
                <w:color w:val="000000"/>
                <w:sz w:val="22"/>
                <w:szCs w:val="22"/>
              </w:rPr>
            </w:pPr>
          </w:p>
          <w:p w14:paraId="796424AA" w14:textId="77777777" w:rsidR="00C52CD8" w:rsidRPr="00CF6A1F" w:rsidRDefault="00C52CD8" w:rsidP="0042482B">
            <w:pPr>
              <w:pStyle w:val="ListParagraph"/>
              <w:numPr>
                <w:ilvl w:val="0"/>
                <w:numId w:val="19"/>
              </w:numPr>
              <w:tabs>
                <w:tab w:val="left" w:pos="851"/>
              </w:tabs>
              <w:jc w:val="both"/>
              <w:rPr>
                <w:rFonts w:ascii="Arial" w:hAnsi="Arial" w:cs="Arial"/>
                <w:color w:val="000000"/>
                <w:sz w:val="22"/>
                <w:szCs w:val="22"/>
              </w:rPr>
            </w:pPr>
            <w:r w:rsidRPr="00270497">
              <w:rPr>
                <w:rFonts w:ascii="Arial" w:hAnsi="Arial" w:cs="Arial"/>
                <w:color w:val="000000"/>
                <w:sz w:val="22"/>
                <w:szCs w:val="22"/>
              </w:rPr>
              <w:t>Herhangi bir zamanda bu Sözleşmenin herhangi bir hükmü herhangi bir açıdan geçersiz veya yasa dışı hale gelirse, bunun kalan sözleşme hükümlerinin geçerliliği üzerinde hiçbir etkisi olmayacaktır. Geçersiz hükümler, etkisiz hale geldikleri tarihe kadar, amaçlarına en yakın olan hükümlerle değiştirilir.</w:t>
            </w:r>
          </w:p>
          <w:p w14:paraId="11DF8160" w14:textId="77777777" w:rsidR="00C52CD8" w:rsidRDefault="00C52CD8" w:rsidP="0042482B">
            <w:pPr>
              <w:pStyle w:val="ListParagraph"/>
              <w:tabs>
                <w:tab w:val="left" w:pos="851"/>
              </w:tabs>
              <w:ind w:left="360"/>
              <w:jc w:val="both"/>
              <w:rPr>
                <w:rFonts w:ascii="Arial" w:hAnsi="Arial" w:cs="Arial"/>
                <w:color w:val="000000"/>
                <w:sz w:val="22"/>
                <w:szCs w:val="22"/>
              </w:rPr>
            </w:pPr>
          </w:p>
          <w:p w14:paraId="5CA7F43C" w14:textId="77777777" w:rsidR="00C96EE6" w:rsidRPr="00CF6A1F" w:rsidRDefault="00C96EE6" w:rsidP="0042482B">
            <w:pPr>
              <w:pStyle w:val="ListParagraph"/>
              <w:tabs>
                <w:tab w:val="left" w:pos="851"/>
              </w:tabs>
              <w:ind w:left="360"/>
              <w:jc w:val="both"/>
              <w:rPr>
                <w:rFonts w:ascii="Arial" w:hAnsi="Arial" w:cs="Arial"/>
                <w:color w:val="000000"/>
                <w:sz w:val="22"/>
                <w:szCs w:val="22"/>
              </w:rPr>
            </w:pPr>
          </w:p>
          <w:p w14:paraId="44810343" w14:textId="7F6EAF44" w:rsidR="00C52CD8" w:rsidRPr="00BA44EF" w:rsidRDefault="00C52CD8" w:rsidP="0042482B">
            <w:pPr>
              <w:pStyle w:val="BodyTextIndent2"/>
              <w:tabs>
                <w:tab w:val="left" w:pos="851"/>
              </w:tabs>
              <w:spacing w:after="240" w:line="240" w:lineRule="auto"/>
              <w:ind w:left="0"/>
              <w:jc w:val="both"/>
              <w:rPr>
                <w:rFonts w:ascii="Arial" w:hAnsi="Arial" w:cs="Arial"/>
                <w:b/>
                <w:bCs/>
                <w:sz w:val="22"/>
                <w:szCs w:val="22"/>
              </w:rPr>
            </w:pPr>
            <w:r>
              <w:rPr>
                <w:rFonts w:ascii="Arial" w:hAnsi="Arial" w:cs="Arial"/>
                <w:b/>
                <w:bCs/>
                <w:sz w:val="22"/>
                <w:szCs w:val="22"/>
              </w:rPr>
              <w:t>Madde</w:t>
            </w:r>
            <w:r w:rsidRPr="00BA44EF">
              <w:rPr>
                <w:rFonts w:ascii="Arial" w:hAnsi="Arial" w:cs="Arial"/>
                <w:b/>
                <w:bCs/>
                <w:sz w:val="22"/>
                <w:szCs w:val="22"/>
              </w:rPr>
              <w:t xml:space="preserve"> 1</w:t>
            </w:r>
            <w:r w:rsidR="00054D46">
              <w:rPr>
                <w:rFonts w:ascii="Arial" w:hAnsi="Arial" w:cs="Arial"/>
                <w:b/>
                <w:bCs/>
                <w:sz w:val="22"/>
                <w:szCs w:val="22"/>
              </w:rPr>
              <w:t>4</w:t>
            </w:r>
            <w:r w:rsidRPr="00BA44EF">
              <w:rPr>
                <w:rFonts w:ascii="Arial" w:hAnsi="Arial" w:cs="Arial"/>
                <w:b/>
                <w:bCs/>
                <w:sz w:val="22"/>
                <w:szCs w:val="22"/>
              </w:rPr>
              <w:t xml:space="preserve">. </w:t>
            </w:r>
            <w:r>
              <w:rPr>
                <w:rFonts w:ascii="Arial" w:hAnsi="Arial" w:cs="Arial"/>
                <w:b/>
                <w:bCs/>
                <w:sz w:val="22"/>
                <w:szCs w:val="22"/>
              </w:rPr>
              <w:t>Hakim Dil</w:t>
            </w:r>
          </w:p>
          <w:p w14:paraId="2466F93C" w14:textId="77777777" w:rsidR="00C52CD8" w:rsidRPr="00BA44EF" w:rsidRDefault="00C52CD8" w:rsidP="0042482B">
            <w:pPr>
              <w:pStyle w:val="BodyTextIndent2"/>
              <w:tabs>
                <w:tab w:val="left" w:pos="851"/>
              </w:tabs>
              <w:spacing w:after="240" w:line="240" w:lineRule="auto"/>
              <w:ind w:left="0"/>
              <w:jc w:val="both"/>
              <w:rPr>
                <w:rFonts w:ascii="Arial" w:hAnsi="Arial" w:cs="Arial"/>
                <w:sz w:val="22"/>
                <w:szCs w:val="22"/>
              </w:rPr>
            </w:pPr>
            <w:r w:rsidRPr="00301D80">
              <w:rPr>
                <w:rFonts w:ascii="Arial" w:hAnsi="Arial" w:cs="Arial"/>
                <w:sz w:val="22"/>
                <w:szCs w:val="22"/>
              </w:rPr>
              <w:t>Bu Sözleşme hem İngilizce hem de Türkçe olarak hazırlanmıştır. İki dil arasında farklılık olması durumunda Türkçe versiyonu esas alınacaktır.</w:t>
            </w:r>
          </w:p>
          <w:p w14:paraId="1D7428BF" w14:textId="77777777" w:rsidR="00C52CD8" w:rsidRDefault="00C52CD8" w:rsidP="0042482B">
            <w:pPr>
              <w:jc w:val="both"/>
              <w:rPr>
                <w:rFonts w:ascii="Arial" w:hAnsi="Arial" w:cs="Arial"/>
                <w:b/>
                <w:color w:val="000000"/>
                <w:sz w:val="22"/>
                <w:szCs w:val="22"/>
              </w:rPr>
            </w:pPr>
          </w:p>
          <w:p w14:paraId="107F240A" w14:textId="77777777" w:rsidR="000E2C4A" w:rsidRDefault="000E2C4A" w:rsidP="0042482B">
            <w:pPr>
              <w:jc w:val="both"/>
              <w:rPr>
                <w:rFonts w:ascii="Arial" w:hAnsi="Arial" w:cs="Arial"/>
                <w:b/>
                <w:color w:val="000000"/>
                <w:sz w:val="22"/>
                <w:szCs w:val="22"/>
              </w:rPr>
            </w:pPr>
          </w:p>
          <w:p w14:paraId="3BF003C7" w14:textId="77777777" w:rsidR="000E2C4A" w:rsidRDefault="000E2C4A" w:rsidP="0042482B">
            <w:pPr>
              <w:jc w:val="both"/>
              <w:rPr>
                <w:rFonts w:ascii="Arial" w:hAnsi="Arial" w:cs="Arial"/>
                <w:b/>
                <w:color w:val="000000"/>
                <w:sz w:val="22"/>
                <w:szCs w:val="22"/>
              </w:rPr>
            </w:pPr>
          </w:p>
          <w:p w14:paraId="4F2ED547" w14:textId="25276CD2" w:rsidR="00C52CD8" w:rsidRPr="00AD479A" w:rsidRDefault="00C52CD8" w:rsidP="0042482B">
            <w:pPr>
              <w:pStyle w:val="LLNormalIndent"/>
              <w:spacing w:line="240" w:lineRule="auto"/>
              <w:ind w:left="0"/>
              <w:rPr>
                <w:lang w:val="en-US"/>
              </w:rPr>
            </w:pPr>
            <w:r w:rsidRPr="00A5415D">
              <w:rPr>
                <w:b/>
                <w:bCs/>
                <w:lang w:val="en-US"/>
              </w:rPr>
              <w:t>BU HUSUSLARI TEYİDEN</w:t>
            </w:r>
            <w:r w:rsidRPr="00A5415D">
              <w:rPr>
                <w:lang w:val="en-US"/>
              </w:rPr>
              <w:t xml:space="preserve">, bu Sözleşme </w:t>
            </w:r>
            <w:r w:rsidR="00F61194">
              <w:rPr>
                <w:lang w:val="en-US"/>
              </w:rPr>
              <w:t>aşağıda</w:t>
            </w:r>
            <w:r w:rsidRPr="00A5415D">
              <w:rPr>
                <w:lang w:val="en-US"/>
              </w:rPr>
              <w:t xml:space="preserve"> yazılan  </w:t>
            </w:r>
            <w:r w:rsidR="00F61194">
              <w:rPr>
                <w:lang w:val="en-US"/>
              </w:rPr>
              <w:t>tarihte</w:t>
            </w:r>
            <w:r w:rsidRPr="00A5415D">
              <w:rPr>
                <w:lang w:val="en-US"/>
              </w:rPr>
              <w:t xml:space="preserve"> imzalanmıştır.</w:t>
            </w:r>
          </w:p>
          <w:p w14:paraId="52B8E8AC" w14:textId="77777777" w:rsidR="00C52CD8"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14FE321A"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5CF5D602"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08D59F1" w14:textId="317D1324" w:rsidR="0042482B" w:rsidRPr="00AD479A"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b/>
                <w:sz w:val="20"/>
              </w:rPr>
              <w:t>ONAYMÜH DANIŞMANLIK A.Ş.</w:t>
            </w:r>
            <w:r w:rsidR="0042482B">
              <w:rPr>
                <w:rFonts w:ascii="Arial" w:hAnsi="Arial"/>
                <w:b/>
                <w:sz w:val="20"/>
              </w:rPr>
              <w:t xml:space="preserve"> adına: </w:t>
            </w:r>
            <w:r w:rsidR="0042482B" w:rsidRPr="00AD479A">
              <w:rPr>
                <w:rFonts w:ascii="Arial" w:hAnsi="Arial"/>
                <w:b/>
                <w:sz w:val="20"/>
              </w:rPr>
              <w:t xml:space="preserve">  </w:t>
            </w:r>
          </w:p>
          <w:p w14:paraId="09C048CC"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0B57035"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C759A74" w14:textId="77777777"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Tarih</w:t>
            </w:r>
            <w:r w:rsidRPr="00AD479A">
              <w:rPr>
                <w:rFonts w:ascii="Arial" w:hAnsi="Arial"/>
                <w:sz w:val="20"/>
              </w:rPr>
              <w:t>:</w:t>
            </w:r>
            <w:r w:rsidRPr="00AD479A">
              <w:rPr>
                <w:rFonts w:ascii="Arial" w:hAnsi="Arial"/>
                <w:sz w:val="20"/>
              </w:rPr>
              <w:tab/>
            </w:r>
            <w:r w:rsidR="00776FD0" w:rsidRPr="00AD479A">
              <w:rPr>
                <w:rFonts w:ascii="Arial" w:hAnsi="Arial"/>
                <w:sz w:val="20"/>
              </w:rPr>
              <w:tab/>
            </w:r>
            <w:r w:rsidR="00776FD0">
              <w:rPr>
                <w:rFonts w:ascii="Arial" w:hAnsi="Arial"/>
                <w:sz w:val="20"/>
              </w:rPr>
              <w:t xml:space="preserve">                                                                  </w:t>
            </w:r>
          </w:p>
          <w:p w14:paraId="4AB9CFD2"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351B513A" w14:textId="77777777" w:rsidR="009F6340" w:rsidRDefault="0042482B"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İsim</w:t>
            </w:r>
            <w:r w:rsidRPr="00AD479A">
              <w:rPr>
                <w:rFonts w:ascii="Arial" w:hAnsi="Arial"/>
                <w:sz w:val="20"/>
              </w:rPr>
              <w:t>:</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59479213" w14:textId="77777777"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4F5C0D46" w14:textId="77777777" w:rsidR="009F6340" w:rsidRDefault="0042482B"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Ünvan</w:t>
            </w:r>
            <w:r w:rsidRPr="00AD479A">
              <w:rPr>
                <w:rFonts w:ascii="Arial" w:hAnsi="Arial"/>
                <w:sz w:val="20"/>
              </w:rPr>
              <w:t>:</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29BBB699" w14:textId="19762494" w:rsidR="0042482B" w:rsidRPr="00AD479A" w:rsidRDefault="0042482B"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3CCED74"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11C174E"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022F0E22" w14:textId="77777777" w:rsidR="008F4A9A" w:rsidRDefault="008F4A9A"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132F201"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B1E510D" w14:textId="77777777" w:rsidR="00803FB0" w:rsidRDefault="00803FB0"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EBA514D" w14:textId="77777777" w:rsidR="00B46464" w:rsidRDefault="00B46464"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AB5AAEF" w14:textId="2D156F41"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ermStart w:id="78462235" w:edGrp="everyone"/>
            <w:r w:rsidRPr="00C96EE6">
              <w:rPr>
                <w:rFonts w:ascii="Arial" w:hAnsi="Arial"/>
                <w:b/>
                <w:sz w:val="20"/>
              </w:rPr>
              <w:t>Üye firmanın tam adı</w:t>
            </w:r>
            <w:permEnd w:id="78462235"/>
            <w:r w:rsidRPr="00C96EE6">
              <w:rPr>
                <w:rFonts w:ascii="Arial" w:hAnsi="Arial"/>
                <w:b/>
                <w:sz w:val="20"/>
              </w:rPr>
              <w:t xml:space="preserve"> adına:</w:t>
            </w:r>
            <w:r>
              <w:rPr>
                <w:rFonts w:ascii="Arial" w:hAnsi="Arial"/>
                <w:b/>
                <w:sz w:val="20"/>
              </w:rPr>
              <w:t xml:space="preserve"> </w:t>
            </w:r>
            <w:r w:rsidRPr="00AD479A">
              <w:rPr>
                <w:rFonts w:ascii="Arial" w:hAnsi="Arial"/>
                <w:b/>
                <w:sz w:val="20"/>
              </w:rPr>
              <w:t xml:space="preserve">  </w:t>
            </w:r>
          </w:p>
          <w:p w14:paraId="666B5881" w14:textId="77777777"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F2F4A38" w14:textId="77777777"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C8CE6D4" w14:textId="70BC6475" w:rsidR="00776FD0" w:rsidRDefault="00C52CD8"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Tarih</w:t>
            </w:r>
            <w:r w:rsidRPr="00AD479A">
              <w:rPr>
                <w:rFonts w:ascii="Arial" w:hAnsi="Arial"/>
                <w:sz w:val="20"/>
              </w:rPr>
              <w:t>:</w:t>
            </w:r>
            <w:r w:rsidR="008408BA">
              <w:rPr>
                <w:rFonts w:ascii="Arial" w:hAnsi="Arial"/>
                <w:sz w:val="20"/>
              </w:rPr>
              <w:tab/>
              <w:t xml:space="preserve"> </w:t>
            </w:r>
            <w:permStart w:id="1136877892" w:edGrp="everyone"/>
            <w:r w:rsidR="008408BA">
              <w:rPr>
                <w:rFonts w:ascii="Arial" w:hAnsi="Arial"/>
                <w:sz w:val="20"/>
              </w:rPr>
              <w:t xml:space="preserve">                                                                       </w:t>
            </w:r>
            <w:permEnd w:id="1136877892"/>
            <w:r w:rsidR="00776FD0" w:rsidRPr="00AD479A">
              <w:rPr>
                <w:rFonts w:ascii="Arial" w:hAnsi="Arial"/>
                <w:sz w:val="20"/>
              </w:rPr>
              <w:tab/>
            </w:r>
            <w:r w:rsidR="00776FD0">
              <w:rPr>
                <w:rFonts w:ascii="Arial" w:hAnsi="Arial"/>
                <w:sz w:val="20"/>
              </w:rPr>
              <w:t xml:space="preserve">                                                                 </w:t>
            </w:r>
          </w:p>
          <w:p w14:paraId="59FE1D3A" w14:textId="4F23C7CF"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6433AA04" w14:textId="2395E81E"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İ</w:t>
            </w:r>
            <w:r w:rsidR="00C52CD8">
              <w:rPr>
                <w:rFonts w:ascii="Arial" w:hAnsi="Arial"/>
                <w:sz w:val="20"/>
              </w:rPr>
              <w:t>sim</w:t>
            </w:r>
            <w:r w:rsidR="00C52CD8" w:rsidRPr="00AD479A">
              <w:rPr>
                <w:rFonts w:ascii="Arial" w:hAnsi="Arial"/>
                <w:sz w:val="20"/>
              </w:rPr>
              <w:t>:</w:t>
            </w:r>
            <w:r w:rsidR="008408BA">
              <w:rPr>
                <w:rFonts w:ascii="Arial" w:hAnsi="Arial"/>
                <w:sz w:val="20"/>
              </w:rPr>
              <w:tab/>
            </w:r>
            <w:permStart w:id="885606645" w:edGrp="everyone"/>
            <w:r w:rsidR="008408BA">
              <w:rPr>
                <w:rFonts w:ascii="Arial" w:hAnsi="Arial"/>
                <w:sz w:val="20"/>
              </w:rPr>
              <w:t xml:space="preserve">           </w:t>
            </w:r>
            <w:r w:rsidR="00776FD0">
              <w:rPr>
                <w:rFonts w:ascii="Arial" w:hAnsi="Arial"/>
                <w:sz w:val="20"/>
              </w:rPr>
              <w:t xml:space="preserve">    </w:t>
            </w:r>
            <w:r w:rsidR="008408BA">
              <w:rPr>
                <w:rFonts w:ascii="Arial" w:hAnsi="Arial"/>
                <w:sz w:val="20"/>
              </w:rPr>
              <w:t xml:space="preserve">  </w:t>
            </w:r>
            <w:r w:rsidR="00776FD0">
              <w:rPr>
                <w:rFonts w:ascii="Arial" w:hAnsi="Arial"/>
                <w:sz w:val="20"/>
              </w:rPr>
              <w:t xml:space="preserve">                                                       </w:t>
            </w:r>
            <w:permEnd w:id="885606645"/>
            <w:r w:rsidR="00776FD0">
              <w:rPr>
                <w:rFonts w:ascii="Arial" w:hAnsi="Arial"/>
                <w:sz w:val="20"/>
              </w:rPr>
              <w:t xml:space="preserve">      </w:t>
            </w:r>
          </w:p>
          <w:p w14:paraId="04B4188F" w14:textId="04624491"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497741E9" w14:textId="19D711ED" w:rsidR="00776FD0" w:rsidRDefault="0042482B" w:rsidP="00776FD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Pr>
                <w:rFonts w:ascii="Arial" w:hAnsi="Arial"/>
                <w:sz w:val="20"/>
              </w:rPr>
              <w:t>Ü</w:t>
            </w:r>
            <w:r w:rsidR="00C52CD8">
              <w:rPr>
                <w:rFonts w:ascii="Arial" w:hAnsi="Arial"/>
                <w:sz w:val="20"/>
              </w:rPr>
              <w:t>nvan</w:t>
            </w:r>
            <w:r w:rsidR="00C52CD8" w:rsidRPr="00AD479A">
              <w:rPr>
                <w:rFonts w:ascii="Arial" w:hAnsi="Arial"/>
                <w:sz w:val="20"/>
              </w:rPr>
              <w:t>:</w:t>
            </w:r>
            <w:r w:rsidR="00C52CD8" w:rsidRPr="00AD479A">
              <w:rPr>
                <w:rFonts w:ascii="Arial" w:hAnsi="Arial"/>
                <w:sz w:val="20"/>
              </w:rPr>
              <w:tab/>
            </w:r>
            <w:permStart w:id="208690445" w:edGrp="everyone"/>
            <w:r w:rsidR="00776FD0" w:rsidRPr="00AD479A">
              <w:rPr>
                <w:rFonts w:ascii="Arial" w:hAnsi="Arial"/>
                <w:sz w:val="20"/>
              </w:rPr>
              <w:tab/>
            </w:r>
            <w:r w:rsidR="00776FD0">
              <w:rPr>
                <w:rFonts w:ascii="Arial" w:hAnsi="Arial"/>
                <w:sz w:val="20"/>
              </w:rPr>
              <w:t xml:space="preserve">                                                          </w:t>
            </w:r>
            <w:permEnd w:id="208690445"/>
            <w:r w:rsidR="00776FD0">
              <w:rPr>
                <w:rFonts w:ascii="Arial" w:hAnsi="Arial"/>
                <w:sz w:val="20"/>
              </w:rPr>
              <w:t xml:space="preserve">       </w:t>
            </w:r>
          </w:p>
          <w:p w14:paraId="0C1EDB4D" w14:textId="7F286BE5" w:rsidR="00C52CD8" w:rsidRPr="00AD479A" w:rsidRDefault="00C52CD8"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B763B20" w14:textId="11C718E3" w:rsidR="0042482B" w:rsidRPr="00AD479A" w:rsidRDefault="0042482B" w:rsidP="0042482B">
            <w:pPr>
              <w:tabs>
                <w:tab w:val="left" w:pos="-1080"/>
                <w:tab w:val="left" w:pos="-360"/>
                <w:tab w:val="left" w:pos="2088"/>
              </w:tabs>
              <w:suppressAutoHyphens/>
              <w:rPr>
                <w:rFonts w:ascii="Arial" w:hAnsi="Arial"/>
                <w:sz w:val="20"/>
              </w:rPr>
            </w:pPr>
          </w:p>
          <w:p w14:paraId="0B9A3D3B" w14:textId="77777777" w:rsidR="0042482B" w:rsidRPr="00AD479A" w:rsidRDefault="0042482B" w:rsidP="0042482B">
            <w:pPr>
              <w:tabs>
                <w:tab w:val="left" w:pos="-1080"/>
                <w:tab w:val="left" w:pos="-360"/>
                <w:tab w:val="left" w:pos="2088"/>
              </w:tabs>
              <w:suppressAutoHyphens/>
              <w:rPr>
                <w:rFonts w:ascii="Arial" w:hAnsi="Arial"/>
                <w:sz w:val="20"/>
              </w:rPr>
            </w:pPr>
          </w:p>
          <w:p w14:paraId="21265464" w14:textId="77777777" w:rsidR="0042482B" w:rsidRPr="00C52CD8" w:rsidRDefault="0042482B" w:rsidP="0042482B">
            <w:pPr>
              <w:jc w:val="both"/>
              <w:rPr>
                <w:rFonts w:ascii="Arial" w:hAnsi="Arial" w:cs="Arial"/>
                <w:color w:val="000000"/>
                <w:sz w:val="22"/>
                <w:szCs w:val="22"/>
              </w:rPr>
            </w:pPr>
          </w:p>
          <w:p w14:paraId="10476C64" w14:textId="77777777" w:rsidR="0042482B" w:rsidRPr="00C52CD8" w:rsidRDefault="0042482B" w:rsidP="0042482B">
            <w:pPr>
              <w:rPr>
                <w:rFonts w:ascii="Arial" w:hAnsi="Arial" w:cs="Arial"/>
                <w:color w:val="000000"/>
                <w:sz w:val="22"/>
                <w:szCs w:val="22"/>
              </w:rPr>
            </w:pPr>
          </w:p>
          <w:p w14:paraId="25942010" w14:textId="77777777" w:rsidR="0042482B" w:rsidRDefault="0042482B" w:rsidP="0042482B">
            <w:pPr>
              <w:ind w:left="720"/>
              <w:jc w:val="both"/>
              <w:rPr>
                <w:rFonts w:ascii="Arial" w:hAnsi="Arial" w:cs="Arial"/>
                <w:color w:val="000000"/>
                <w:sz w:val="22"/>
                <w:szCs w:val="22"/>
              </w:rPr>
            </w:pPr>
          </w:p>
          <w:p w14:paraId="24C8F0C1" w14:textId="77777777" w:rsidR="0042482B" w:rsidRDefault="0042482B" w:rsidP="0042482B">
            <w:pPr>
              <w:jc w:val="both"/>
              <w:rPr>
                <w:rFonts w:ascii="Arial" w:hAnsi="Arial" w:cs="Arial"/>
                <w:color w:val="000000"/>
                <w:sz w:val="22"/>
                <w:szCs w:val="22"/>
              </w:rPr>
            </w:pPr>
          </w:p>
          <w:p w14:paraId="4B75D40E" w14:textId="257B757E" w:rsidR="00407344" w:rsidRPr="00BA44EF" w:rsidRDefault="00407344" w:rsidP="0042482B">
            <w:pPr>
              <w:pStyle w:val="Heading2"/>
              <w:rPr>
                <w:sz w:val="22"/>
                <w:szCs w:val="22"/>
              </w:rPr>
            </w:pPr>
            <w:r>
              <w:rPr>
                <w:i w:val="0"/>
                <w:iCs w:val="0"/>
                <w:sz w:val="22"/>
                <w:szCs w:val="22"/>
              </w:rPr>
              <w:lastRenderedPageBreak/>
              <w:t>EK 1</w:t>
            </w:r>
            <w:r w:rsidRPr="00CC564E">
              <w:rPr>
                <w:i w:val="0"/>
                <w:iCs w:val="0"/>
                <w:sz w:val="22"/>
                <w:szCs w:val="22"/>
              </w:rPr>
              <w:t xml:space="preserve"> </w:t>
            </w:r>
            <w:r w:rsidR="002C7B7E">
              <w:rPr>
                <w:i w:val="0"/>
                <w:sz w:val="22"/>
                <w:szCs w:val="22"/>
              </w:rPr>
              <w:t>Kalsiyum Oksit</w:t>
            </w:r>
            <w:r w:rsidR="007207A4">
              <w:rPr>
                <w:i w:val="0"/>
                <w:sz w:val="22"/>
                <w:szCs w:val="22"/>
              </w:rPr>
              <w:t>in</w:t>
            </w:r>
            <w:r w:rsidRPr="00A5415D">
              <w:rPr>
                <w:i w:val="0"/>
                <w:sz w:val="22"/>
                <w:szCs w:val="22"/>
              </w:rPr>
              <w:t xml:space="preserve"> </w:t>
            </w:r>
            <w:r>
              <w:rPr>
                <w:i w:val="0"/>
                <w:sz w:val="22"/>
                <w:szCs w:val="22"/>
              </w:rPr>
              <w:t>KKDİK</w:t>
            </w:r>
            <w:r w:rsidRPr="00A5415D">
              <w:rPr>
                <w:i w:val="0"/>
                <w:sz w:val="22"/>
                <w:szCs w:val="22"/>
              </w:rPr>
              <w:t xml:space="preserve"> dosyası için Ortak </w:t>
            </w:r>
            <w:r>
              <w:rPr>
                <w:i w:val="0"/>
                <w:sz w:val="22"/>
                <w:szCs w:val="22"/>
              </w:rPr>
              <w:t>K</w:t>
            </w:r>
            <w:r w:rsidRPr="00A5415D">
              <w:rPr>
                <w:i w:val="0"/>
                <w:sz w:val="22"/>
                <w:szCs w:val="22"/>
              </w:rPr>
              <w:t xml:space="preserve">ayıt </w:t>
            </w:r>
            <w:r>
              <w:rPr>
                <w:i w:val="0"/>
                <w:sz w:val="22"/>
                <w:szCs w:val="22"/>
              </w:rPr>
              <w:t>ücret</w:t>
            </w:r>
            <w:r w:rsidR="008A49CC">
              <w:rPr>
                <w:i w:val="0"/>
                <w:sz w:val="22"/>
                <w:szCs w:val="22"/>
              </w:rPr>
              <w:t>i</w:t>
            </w:r>
            <w:r w:rsidRPr="00A5415D">
              <w:rPr>
                <w:i w:val="0"/>
                <w:sz w:val="22"/>
                <w:szCs w:val="22"/>
              </w:rPr>
              <w:t xml:space="preserve"> hesaplama kuralları</w:t>
            </w:r>
          </w:p>
          <w:p w14:paraId="0254F01C" w14:textId="77777777" w:rsidR="00407344" w:rsidRDefault="00407344" w:rsidP="0042482B">
            <w:pPr>
              <w:rPr>
                <w:rFonts w:ascii="Arial" w:hAnsi="Arial" w:cs="Arial"/>
                <w:sz w:val="22"/>
                <w:szCs w:val="22"/>
              </w:rPr>
            </w:pPr>
          </w:p>
          <w:p w14:paraId="0DA2C1E9" w14:textId="77777777" w:rsidR="00407344" w:rsidRPr="00A5415D" w:rsidRDefault="00407344" w:rsidP="0042482B">
            <w:pPr>
              <w:rPr>
                <w:rFonts w:ascii="Arial" w:hAnsi="Arial" w:cs="Arial"/>
                <w:sz w:val="22"/>
                <w:szCs w:val="22"/>
                <w:highlight w:val="yellow"/>
              </w:rPr>
            </w:pPr>
          </w:p>
          <w:p w14:paraId="37F5CAC8" w14:textId="45015822" w:rsidR="00407344" w:rsidRDefault="00262D39" w:rsidP="0042482B">
            <w:pPr>
              <w:jc w:val="both"/>
              <w:rPr>
                <w:rFonts w:ascii="Arial" w:hAnsi="Arial" w:cs="Arial"/>
                <w:sz w:val="22"/>
                <w:szCs w:val="22"/>
              </w:rPr>
            </w:pPr>
            <w:r w:rsidRPr="000E2C4A">
              <w:rPr>
                <w:rFonts w:ascii="Arial" w:hAnsi="Arial" w:cs="Arial"/>
                <w:sz w:val="22"/>
                <w:szCs w:val="22"/>
              </w:rPr>
              <w:t>Lider Kayıt Eden</w:t>
            </w:r>
            <w:r w:rsidR="00407344" w:rsidRPr="000E2C4A">
              <w:rPr>
                <w:rFonts w:ascii="Arial" w:hAnsi="Arial" w:cs="Arial"/>
                <w:sz w:val="22"/>
                <w:szCs w:val="22"/>
              </w:rPr>
              <w:t xml:space="preserve">, maliyetleri aynı mekanizma ile </w:t>
            </w:r>
            <w:r w:rsidR="0023299F" w:rsidRPr="000E2C4A">
              <w:rPr>
                <w:rFonts w:ascii="Arial" w:hAnsi="Arial" w:cs="Arial"/>
                <w:sz w:val="22"/>
                <w:szCs w:val="22"/>
              </w:rPr>
              <w:t>ORTAK KAYIT ÜYELERİ</w:t>
            </w:r>
            <w:r w:rsidR="00407344" w:rsidRPr="000E2C4A">
              <w:rPr>
                <w:rFonts w:ascii="Arial" w:hAnsi="Arial" w:cs="Arial"/>
                <w:sz w:val="22"/>
                <w:szCs w:val="22"/>
              </w:rPr>
              <w:t xml:space="preserve"> </w:t>
            </w:r>
            <w:r w:rsidRPr="000E2C4A">
              <w:rPr>
                <w:rFonts w:ascii="Arial" w:hAnsi="Arial" w:cs="Arial"/>
                <w:sz w:val="22"/>
                <w:szCs w:val="22"/>
              </w:rPr>
              <w:t xml:space="preserve">ile </w:t>
            </w:r>
            <w:r w:rsidR="00407344" w:rsidRPr="000E2C4A">
              <w:rPr>
                <w:rFonts w:ascii="Arial" w:hAnsi="Arial" w:cs="Arial"/>
                <w:sz w:val="22"/>
                <w:szCs w:val="22"/>
              </w:rPr>
              <w:t>paylaşacaktır:</w:t>
            </w:r>
          </w:p>
          <w:p w14:paraId="6977B89E" w14:textId="77777777" w:rsidR="008F4A9A" w:rsidRDefault="008F4A9A" w:rsidP="001339BE">
            <w:pPr>
              <w:jc w:val="both"/>
              <w:rPr>
                <w:rFonts w:ascii="Arial" w:hAnsi="Arial" w:cs="Arial"/>
                <w:sz w:val="22"/>
                <w:szCs w:val="22"/>
              </w:rPr>
            </w:pPr>
          </w:p>
          <w:p w14:paraId="34E0CF9F" w14:textId="26CA5208" w:rsidR="004E00ED" w:rsidRDefault="004E00ED" w:rsidP="004E00ED">
            <w:pPr>
              <w:jc w:val="both"/>
              <w:rPr>
                <w:rFonts w:ascii="Arial" w:hAnsi="Arial" w:cs="Arial"/>
                <w:sz w:val="22"/>
                <w:szCs w:val="22"/>
              </w:rPr>
            </w:pPr>
            <w:r w:rsidRPr="000E2C4A">
              <w:rPr>
                <w:rFonts w:ascii="Arial" w:hAnsi="Arial" w:cs="Arial"/>
                <w:sz w:val="22"/>
                <w:szCs w:val="22"/>
              </w:rPr>
              <w:t>Kayıt Dosyası</w:t>
            </w:r>
            <w:r>
              <w:rPr>
                <w:rFonts w:ascii="Arial" w:hAnsi="Arial" w:cs="Arial"/>
                <w:sz w:val="22"/>
                <w:szCs w:val="22"/>
              </w:rPr>
              <w:t xml:space="preserve"> temin edilme maliyeti</w:t>
            </w:r>
          </w:p>
          <w:p w14:paraId="0E6F2760" w14:textId="09D992D0" w:rsidR="004E00ED" w:rsidRDefault="004E00ED" w:rsidP="004E00ED">
            <w:pPr>
              <w:ind w:left="741"/>
              <w:jc w:val="both"/>
              <w:rPr>
                <w:rFonts w:ascii="Arial" w:hAnsi="Arial" w:cs="Arial"/>
                <w:sz w:val="22"/>
                <w:szCs w:val="22"/>
              </w:rPr>
            </w:pPr>
            <w:r>
              <w:rPr>
                <w:rFonts w:ascii="Arial" w:hAnsi="Arial" w:cs="Arial"/>
                <w:sz w:val="22"/>
                <w:szCs w:val="22"/>
              </w:rPr>
              <w:t xml:space="preserve">Bu ücret, </w:t>
            </w:r>
            <w:r w:rsidR="00B45663">
              <w:rPr>
                <w:rFonts w:ascii="Arial" w:hAnsi="Arial" w:cs="Arial"/>
                <w:sz w:val="22"/>
                <w:szCs w:val="22"/>
              </w:rPr>
              <w:t>AB’de veri sahibi olan Tüzel Kişilikten</w:t>
            </w:r>
            <w:r w:rsidR="00650C21">
              <w:rPr>
                <w:rFonts w:ascii="Arial" w:hAnsi="Arial" w:cs="Arial"/>
                <w:sz w:val="22"/>
                <w:szCs w:val="22"/>
              </w:rPr>
              <w:t xml:space="preserve"> veri satın alınması için </w:t>
            </w:r>
            <w:r w:rsidR="00C348E4">
              <w:rPr>
                <w:rFonts w:ascii="Arial" w:hAnsi="Arial" w:cs="Arial"/>
                <w:sz w:val="22"/>
                <w:szCs w:val="22"/>
              </w:rPr>
              <w:t xml:space="preserve">verilen mesai </w:t>
            </w:r>
            <w:r w:rsidR="00D30705">
              <w:rPr>
                <w:rFonts w:ascii="Arial" w:hAnsi="Arial" w:cs="Arial"/>
                <w:sz w:val="22"/>
                <w:szCs w:val="22"/>
              </w:rPr>
              <w:t>dahil</w:t>
            </w:r>
            <w:r w:rsidR="006022F0">
              <w:rPr>
                <w:rFonts w:ascii="Arial" w:hAnsi="Arial" w:cs="Arial"/>
                <w:sz w:val="22"/>
                <w:szCs w:val="22"/>
              </w:rPr>
              <w:t>, Veri Kullanım Hakkı maliyetlerini kapsar.</w:t>
            </w:r>
          </w:p>
          <w:p w14:paraId="6B712AE7"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Kayıt Dosyasını hazırlama maliyeti</w:t>
            </w:r>
          </w:p>
          <w:p w14:paraId="6F87CE5C" w14:textId="736F0E19"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1C542C" w:rsidRPr="000E2C4A">
              <w:rPr>
                <w:rFonts w:ascii="Arial" w:hAnsi="Arial" w:cs="Arial"/>
                <w:sz w:val="22"/>
                <w:szCs w:val="22"/>
              </w:rPr>
              <w:t>ücret</w:t>
            </w:r>
            <w:r w:rsidRPr="000E2C4A">
              <w:rPr>
                <w:rFonts w:ascii="Arial" w:hAnsi="Arial" w:cs="Arial"/>
                <w:sz w:val="22"/>
                <w:szCs w:val="22"/>
              </w:rPr>
              <w:t>, bir teknik kayıt dosyasının hazırlanması, sonuçlandırılması ve sunulması</w:t>
            </w:r>
            <w:r w:rsidR="001C542C" w:rsidRPr="000E2C4A">
              <w:rPr>
                <w:rFonts w:ascii="Arial" w:hAnsi="Arial" w:cs="Arial"/>
                <w:sz w:val="22"/>
                <w:szCs w:val="22"/>
              </w:rPr>
              <w:t xml:space="preserve"> </w:t>
            </w:r>
            <w:r w:rsidRPr="000E2C4A">
              <w:rPr>
                <w:rFonts w:ascii="Arial" w:hAnsi="Arial" w:cs="Arial"/>
                <w:sz w:val="22"/>
                <w:szCs w:val="22"/>
              </w:rPr>
              <w:t>ve ilgili tonaj aralığı için çalışma özetlerinin üretilmesi maliyetlerini içerir.</w:t>
            </w:r>
          </w:p>
          <w:p w14:paraId="480495BC" w14:textId="0CA24238" w:rsidR="00407344" w:rsidRPr="000E2C4A" w:rsidRDefault="001C542C" w:rsidP="0042482B">
            <w:pPr>
              <w:jc w:val="both"/>
              <w:rPr>
                <w:rFonts w:ascii="Arial" w:hAnsi="Arial" w:cs="Arial"/>
                <w:sz w:val="22"/>
                <w:szCs w:val="22"/>
              </w:rPr>
            </w:pPr>
            <w:r w:rsidRPr="000E2C4A">
              <w:rPr>
                <w:rFonts w:ascii="Arial" w:hAnsi="Arial" w:cs="Arial"/>
                <w:sz w:val="22"/>
                <w:szCs w:val="22"/>
              </w:rPr>
              <w:t>Yönetmelik</w:t>
            </w:r>
            <w:r w:rsidR="00407344" w:rsidRPr="000E2C4A">
              <w:rPr>
                <w:rFonts w:ascii="Arial" w:hAnsi="Arial" w:cs="Arial"/>
                <w:sz w:val="22"/>
                <w:szCs w:val="22"/>
              </w:rPr>
              <w:t xml:space="preserve"> </w:t>
            </w:r>
            <w:r w:rsidR="007A4ACA" w:rsidRPr="000E2C4A">
              <w:rPr>
                <w:rFonts w:ascii="Arial" w:hAnsi="Arial" w:cs="Arial"/>
                <w:sz w:val="22"/>
                <w:szCs w:val="22"/>
              </w:rPr>
              <w:t>danışmanlık</w:t>
            </w:r>
            <w:r w:rsidR="00407344" w:rsidRPr="000E2C4A">
              <w:rPr>
                <w:rFonts w:ascii="Arial" w:hAnsi="Arial" w:cs="Arial"/>
                <w:sz w:val="22"/>
                <w:szCs w:val="22"/>
              </w:rPr>
              <w:t xml:space="preserve"> maliyetleri</w:t>
            </w:r>
          </w:p>
          <w:p w14:paraId="72F11FF1" w14:textId="70FA2594"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7A4ACA" w:rsidRPr="000E2C4A">
              <w:rPr>
                <w:rFonts w:ascii="Arial" w:hAnsi="Arial" w:cs="Arial"/>
                <w:sz w:val="22"/>
                <w:szCs w:val="22"/>
              </w:rPr>
              <w:t>ücret</w:t>
            </w:r>
            <w:r w:rsidRPr="000E2C4A">
              <w:rPr>
                <w:rFonts w:ascii="Arial" w:hAnsi="Arial" w:cs="Arial"/>
                <w:sz w:val="22"/>
                <w:szCs w:val="22"/>
              </w:rPr>
              <w:t xml:space="preserve">, tüm idari veriler, iletişim ve koordinasyon dahil olmak üzere </w:t>
            </w:r>
            <w:r w:rsidR="00DC360D" w:rsidRPr="000E2C4A">
              <w:rPr>
                <w:rFonts w:ascii="Arial" w:hAnsi="Arial" w:cs="Arial"/>
                <w:sz w:val="22"/>
                <w:szCs w:val="22"/>
              </w:rPr>
              <w:t>yönetmelik danışmanlık</w:t>
            </w:r>
            <w:r w:rsidRPr="000E2C4A">
              <w:rPr>
                <w:rFonts w:ascii="Arial" w:hAnsi="Arial" w:cs="Arial"/>
                <w:sz w:val="22"/>
                <w:szCs w:val="22"/>
              </w:rPr>
              <w:t xml:space="preserve"> maliyetlerini içerir.</w:t>
            </w:r>
          </w:p>
          <w:p w14:paraId="276347CE"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Fizikokimyasal gereksinim etüdü maliyetleri</w:t>
            </w:r>
          </w:p>
          <w:p w14:paraId="24B70390" w14:textId="3F4D1FC0" w:rsidR="00407344" w:rsidRPr="000E2C4A" w:rsidRDefault="00407344" w:rsidP="001339BE">
            <w:pPr>
              <w:ind w:left="741" w:hanging="32"/>
              <w:jc w:val="both"/>
              <w:rPr>
                <w:rFonts w:ascii="Arial" w:hAnsi="Arial" w:cs="Arial"/>
                <w:sz w:val="22"/>
                <w:szCs w:val="22"/>
              </w:rPr>
            </w:pPr>
            <w:r w:rsidRPr="000E2C4A">
              <w:rPr>
                <w:rFonts w:ascii="Arial" w:hAnsi="Arial" w:cs="Arial"/>
                <w:sz w:val="22"/>
                <w:szCs w:val="22"/>
              </w:rPr>
              <w:t xml:space="preserve">Bu </w:t>
            </w:r>
            <w:r w:rsidR="00DC360D" w:rsidRPr="000E2C4A">
              <w:rPr>
                <w:rFonts w:ascii="Arial" w:hAnsi="Arial" w:cs="Arial"/>
                <w:sz w:val="22"/>
                <w:szCs w:val="22"/>
              </w:rPr>
              <w:t>ücret</w:t>
            </w:r>
            <w:r w:rsidRPr="000E2C4A">
              <w:rPr>
                <w:rFonts w:ascii="Arial" w:hAnsi="Arial" w:cs="Arial"/>
                <w:sz w:val="22"/>
                <w:szCs w:val="22"/>
              </w:rPr>
              <w:t xml:space="preserve">, örneğin fiziko-kimyasal verilerin maliyetlerini içerir. </w:t>
            </w:r>
            <w:r w:rsidR="00956035" w:rsidRPr="000E2C4A">
              <w:rPr>
                <w:rFonts w:ascii="Arial" w:hAnsi="Arial" w:cs="Arial"/>
                <w:sz w:val="22"/>
                <w:szCs w:val="22"/>
              </w:rPr>
              <w:t>örn,</w:t>
            </w:r>
            <w:r w:rsidR="00DE5405" w:rsidRPr="000E2C4A">
              <w:rPr>
                <w:rFonts w:ascii="Arial" w:hAnsi="Arial" w:cs="Arial"/>
                <w:sz w:val="22"/>
                <w:szCs w:val="22"/>
              </w:rPr>
              <w:t xml:space="preserve"> </w:t>
            </w:r>
            <w:r w:rsidRPr="000E2C4A">
              <w:rPr>
                <w:rFonts w:ascii="Arial" w:hAnsi="Arial" w:cs="Arial"/>
                <w:sz w:val="22"/>
                <w:szCs w:val="22"/>
              </w:rPr>
              <w:t xml:space="preserve">suda çözünürlük, logPow, </w:t>
            </w:r>
            <w:r w:rsidR="00DC360D" w:rsidRPr="000E2C4A">
              <w:rPr>
                <w:rFonts w:ascii="Arial" w:hAnsi="Arial" w:cs="Arial"/>
                <w:sz w:val="22"/>
                <w:szCs w:val="22"/>
              </w:rPr>
              <w:t>parçacık</w:t>
            </w:r>
            <w:r w:rsidRPr="000E2C4A">
              <w:rPr>
                <w:rFonts w:ascii="Arial" w:hAnsi="Arial" w:cs="Arial"/>
                <w:sz w:val="22"/>
                <w:szCs w:val="22"/>
              </w:rPr>
              <w:t xml:space="preserve"> boyut dağılımı, güvenlik verileri, analitik.</w:t>
            </w:r>
          </w:p>
          <w:p w14:paraId="1C1067A2" w14:textId="77777777" w:rsidR="00407344" w:rsidRPr="000E2C4A" w:rsidRDefault="00407344" w:rsidP="001339BE">
            <w:pPr>
              <w:jc w:val="both"/>
              <w:rPr>
                <w:rFonts w:ascii="Arial" w:hAnsi="Arial" w:cs="Arial"/>
                <w:sz w:val="22"/>
                <w:szCs w:val="22"/>
              </w:rPr>
            </w:pPr>
            <w:r w:rsidRPr="000E2C4A">
              <w:rPr>
                <w:rFonts w:ascii="Arial" w:hAnsi="Arial" w:cs="Arial"/>
                <w:sz w:val="22"/>
                <w:szCs w:val="22"/>
              </w:rPr>
              <w:t>Toksikolojik gereksinim çalışması maliyetleri</w:t>
            </w:r>
          </w:p>
          <w:p w14:paraId="3C646DCB" w14:textId="5E9E9664" w:rsidR="00407344" w:rsidRPr="000E2C4A" w:rsidRDefault="00407344" w:rsidP="001339BE">
            <w:pPr>
              <w:ind w:left="741" w:hanging="32"/>
              <w:jc w:val="both"/>
              <w:rPr>
                <w:rFonts w:ascii="Arial" w:hAnsi="Arial" w:cs="Arial"/>
                <w:sz w:val="22"/>
                <w:szCs w:val="22"/>
              </w:rPr>
            </w:pPr>
            <w:r w:rsidRPr="000E2C4A">
              <w:rPr>
                <w:rFonts w:ascii="Arial" w:hAnsi="Arial" w:cs="Arial"/>
                <w:sz w:val="22"/>
                <w:szCs w:val="22"/>
              </w:rPr>
              <w:t xml:space="preserve">Bu </w:t>
            </w:r>
            <w:r w:rsidR="00682C60" w:rsidRPr="000E2C4A">
              <w:rPr>
                <w:rFonts w:ascii="Arial" w:hAnsi="Arial" w:cs="Arial"/>
                <w:sz w:val="22"/>
                <w:szCs w:val="22"/>
              </w:rPr>
              <w:t>ücret</w:t>
            </w:r>
            <w:r w:rsidRPr="000E2C4A">
              <w:rPr>
                <w:rFonts w:ascii="Arial" w:hAnsi="Arial" w:cs="Arial"/>
                <w:sz w:val="22"/>
                <w:szCs w:val="22"/>
              </w:rPr>
              <w:t>, tonaj bandı başına gerektiği gibi toksikolojik verilerin maliyetlerini içerir.</w:t>
            </w:r>
          </w:p>
          <w:p w14:paraId="73D4EA92"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Ekotoksikolojik gereksinim çalışması maliyetleri</w:t>
            </w:r>
          </w:p>
          <w:p w14:paraId="4A37DD79" w14:textId="3B014ACF"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8D59E4" w:rsidRPr="000E2C4A">
              <w:rPr>
                <w:rFonts w:ascii="Arial" w:hAnsi="Arial" w:cs="Arial"/>
                <w:sz w:val="22"/>
                <w:szCs w:val="22"/>
              </w:rPr>
              <w:t>ücret</w:t>
            </w:r>
            <w:r w:rsidRPr="000E2C4A">
              <w:rPr>
                <w:rFonts w:ascii="Arial" w:hAnsi="Arial" w:cs="Arial"/>
                <w:sz w:val="22"/>
                <w:szCs w:val="22"/>
              </w:rPr>
              <w:t xml:space="preserve">, tonaj bandı başına gerektiği gibi çevresel </w:t>
            </w:r>
            <w:r w:rsidR="008D59E4" w:rsidRPr="000E2C4A">
              <w:rPr>
                <w:rFonts w:ascii="Arial" w:hAnsi="Arial" w:cs="Arial"/>
                <w:sz w:val="22"/>
                <w:szCs w:val="22"/>
              </w:rPr>
              <w:t>davranış</w:t>
            </w:r>
            <w:r w:rsidR="00956035" w:rsidRPr="000E2C4A">
              <w:rPr>
                <w:rFonts w:ascii="Arial" w:hAnsi="Arial" w:cs="Arial"/>
                <w:sz w:val="22"/>
                <w:szCs w:val="22"/>
              </w:rPr>
              <w:t>ını</w:t>
            </w:r>
            <w:r w:rsidRPr="000E2C4A">
              <w:rPr>
                <w:rFonts w:ascii="Arial" w:hAnsi="Arial" w:cs="Arial"/>
                <w:sz w:val="22"/>
                <w:szCs w:val="22"/>
              </w:rPr>
              <w:t xml:space="preserve"> ve ekotoksikolojik verileri içerir.</w:t>
            </w:r>
          </w:p>
          <w:p w14:paraId="5C383D4D" w14:textId="77777777" w:rsidR="00407344" w:rsidRPr="000E2C4A" w:rsidRDefault="00407344" w:rsidP="0042482B">
            <w:pPr>
              <w:jc w:val="both"/>
              <w:rPr>
                <w:rFonts w:ascii="Arial" w:hAnsi="Arial" w:cs="Arial"/>
                <w:sz w:val="22"/>
                <w:szCs w:val="22"/>
              </w:rPr>
            </w:pPr>
            <w:r w:rsidRPr="000E2C4A">
              <w:rPr>
                <w:rFonts w:ascii="Arial" w:hAnsi="Arial" w:cs="Arial"/>
                <w:sz w:val="22"/>
                <w:szCs w:val="22"/>
              </w:rPr>
              <w:t>Çapraz okuma ve QSAR maliyetleri</w:t>
            </w:r>
          </w:p>
          <w:p w14:paraId="7494A4B6" w14:textId="01073B0A" w:rsidR="00407344" w:rsidRPr="000E2C4A" w:rsidRDefault="00407344" w:rsidP="0042482B">
            <w:pPr>
              <w:ind w:left="709"/>
              <w:jc w:val="both"/>
              <w:rPr>
                <w:rFonts w:ascii="Arial" w:hAnsi="Arial" w:cs="Arial"/>
                <w:sz w:val="22"/>
                <w:szCs w:val="22"/>
              </w:rPr>
            </w:pPr>
            <w:r w:rsidRPr="000E2C4A">
              <w:rPr>
                <w:rFonts w:ascii="Arial" w:hAnsi="Arial" w:cs="Arial"/>
                <w:sz w:val="22"/>
                <w:szCs w:val="22"/>
              </w:rPr>
              <w:t xml:space="preserve">Bu </w:t>
            </w:r>
            <w:r w:rsidR="008D59E4" w:rsidRPr="000E2C4A">
              <w:rPr>
                <w:rFonts w:ascii="Arial" w:hAnsi="Arial" w:cs="Arial"/>
                <w:sz w:val="22"/>
                <w:szCs w:val="22"/>
              </w:rPr>
              <w:t>ücret</w:t>
            </w:r>
            <w:r w:rsidRPr="000E2C4A">
              <w:rPr>
                <w:rFonts w:ascii="Arial" w:hAnsi="Arial" w:cs="Arial"/>
                <w:sz w:val="22"/>
                <w:szCs w:val="22"/>
              </w:rPr>
              <w:t>, sağlam çapraz okuma gerekçelerinin hazırlanma maliyetlerini içerir örn. EpiSuite, feragat veya kategori gerekçeleri.</w:t>
            </w:r>
          </w:p>
          <w:p w14:paraId="057FCFFC" w14:textId="77777777" w:rsidR="00407344" w:rsidRDefault="00407344" w:rsidP="0042482B">
            <w:pPr>
              <w:ind w:left="709"/>
              <w:jc w:val="both"/>
              <w:rPr>
                <w:rFonts w:ascii="Arial" w:hAnsi="Arial" w:cs="Arial"/>
                <w:sz w:val="22"/>
                <w:szCs w:val="22"/>
              </w:rPr>
            </w:pPr>
          </w:p>
          <w:p w14:paraId="39538C64" w14:textId="77777777" w:rsidR="008F4A9A" w:rsidRDefault="008F4A9A" w:rsidP="00E72148">
            <w:pPr>
              <w:spacing w:line="480" w:lineRule="auto"/>
              <w:ind w:left="709"/>
              <w:jc w:val="both"/>
              <w:rPr>
                <w:rFonts w:ascii="Arial" w:hAnsi="Arial" w:cs="Arial"/>
                <w:sz w:val="22"/>
                <w:szCs w:val="22"/>
              </w:rPr>
            </w:pPr>
          </w:p>
          <w:p w14:paraId="39BB1ADF" w14:textId="77777777" w:rsidR="008F4A9A" w:rsidRDefault="008F4A9A" w:rsidP="0042482B">
            <w:pPr>
              <w:ind w:left="709"/>
              <w:jc w:val="both"/>
              <w:rPr>
                <w:rFonts w:ascii="Arial" w:hAnsi="Arial" w:cs="Arial"/>
                <w:sz w:val="22"/>
                <w:szCs w:val="22"/>
              </w:rPr>
            </w:pPr>
          </w:p>
          <w:p w14:paraId="16A14C38" w14:textId="77777777" w:rsidR="00407344" w:rsidRDefault="00407344" w:rsidP="0042482B">
            <w:pPr>
              <w:jc w:val="both"/>
              <w:rPr>
                <w:rFonts w:ascii="Arial" w:hAnsi="Arial" w:cs="Arial"/>
                <w:sz w:val="22"/>
                <w:szCs w:val="22"/>
              </w:rPr>
            </w:pPr>
          </w:p>
          <w:p w14:paraId="21ADD68E" w14:textId="77777777" w:rsidR="00931105" w:rsidRDefault="00931105" w:rsidP="0042482B">
            <w:pPr>
              <w:jc w:val="both"/>
              <w:rPr>
                <w:rFonts w:ascii="Arial" w:hAnsi="Arial" w:cs="Arial"/>
                <w:sz w:val="22"/>
                <w:szCs w:val="22"/>
              </w:rPr>
            </w:pPr>
          </w:p>
          <w:p w14:paraId="76D08DB4" w14:textId="77777777" w:rsidR="00931105" w:rsidRDefault="00931105" w:rsidP="0042482B">
            <w:pPr>
              <w:jc w:val="both"/>
              <w:rPr>
                <w:rFonts w:ascii="Arial" w:hAnsi="Arial" w:cs="Arial"/>
                <w:sz w:val="22"/>
                <w:szCs w:val="22"/>
              </w:rPr>
            </w:pPr>
          </w:p>
          <w:p w14:paraId="5923E93F" w14:textId="77777777" w:rsidR="00931105" w:rsidRDefault="00931105" w:rsidP="0042482B">
            <w:pPr>
              <w:jc w:val="both"/>
              <w:rPr>
                <w:rFonts w:ascii="Arial" w:hAnsi="Arial" w:cs="Arial"/>
                <w:sz w:val="22"/>
                <w:szCs w:val="22"/>
              </w:rPr>
            </w:pPr>
          </w:p>
          <w:p w14:paraId="1843A672" w14:textId="77777777" w:rsidR="00931105" w:rsidRDefault="00931105" w:rsidP="0042482B">
            <w:pPr>
              <w:jc w:val="both"/>
              <w:rPr>
                <w:rFonts w:ascii="Arial" w:hAnsi="Arial" w:cs="Arial"/>
                <w:sz w:val="22"/>
                <w:szCs w:val="22"/>
              </w:rPr>
            </w:pPr>
          </w:p>
          <w:p w14:paraId="384AE6C9" w14:textId="77777777" w:rsidR="00931105" w:rsidRDefault="00931105" w:rsidP="0042482B">
            <w:pPr>
              <w:jc w:val="both"/>
              <w:rPr>
                <w:rFonts w:ascii="Arial" w:hAnsi="Arial" w:cs="Arial"/>
                <w:sz w:val="22"/>
                <w:szCs w:val="22"/>
              </w:rPr>
            </w:pPr>
          </w:p>
          <w:p w14:paraId="7455EAA9" w14:textId="77777777" w:rsidR="00931105" w:rsidRDefault="00931105" w:rsidP="0042482B">
            <w:pPr>
              <w:jc w:val="both"/>
              <w:rPr>
                <w:rFonts w:ascii="Arial" w:hAnsi="Arial" w:cs="Arial"/>
                <w:sz w:val="22"/>
                <w:szCs w:val="22"/>
              </w:rPr>
            </w:pPr>
          </w:p>
          <w:p w14:paraId="7F43123F" w14:textId="77777777" w:rsidR="00931105" w:rsidRDefault="00931105" w:rsidP="0042482B">
            <w:pPr>
              <w:jc w:val="both"/>
              <w:rPr>
                <w:rFonts w:ascii="Arial" w:hAnsi="Arial" w:cs="Arial"/>
                <w:sz w:val="22"/>
                <w:szCs w:val="22"/>
              </w:rPr>
            </w:pPr>
          </w:p>
          <w:p w14:paraId="22D6EB37" w14:textId="77777777" w:rsidR="00931105" w:rsidRDefault="00931105" w:rsidP="0042482B">
            <w:pPr>
              <w:jc w:val="both"/>
              <w:rPr>
                <w:rFonts w:ascii="Arial" w:hAnsi="Arial" w:cs="Arial"/>
                <w:sz w:val="22"/>
                <w:szCs w:val="22"/>
              </w:rPr>
            </w:pPr>
          </w:p>
          <w:p w14:paraId="692D8521" w14:textId="77777777" w:rsidR="00931105" w:rsidRDefault="00931105" w:rsidP="0042482B">
            <w:pPr>
              <w:jc w:val="both"/>
              <w:rPr>
                <w:rFonts w:ascii="Arial" w:hAnsi="Arial" w:cs="Arial"/>
                <w:sz w:val="22"/>
                <w:szCs w:val="22"/>
              </w:rPr>
            </w:pPr>
          </w:p>
          <w:p w14:paraId="044B6DCC" w14:textId="77777777" w:rsidR="00931105" w:rsidRDefault="00931105" w:rsidP="0042482B">
            <w:pPr>
              <w:jc w:val="both"/>
              <w:rPr>
                <w:rFonts w:ascii="Arial" w:hAnsi="Arial" w:cs="Arial"/>
                <w:sz w:val="22"/>
                <w:szCs w:val="22"/>
              </w:rPr>
            </w:pPr>
          </w:p>
          <w:p w14:paraId="48188EAC" w14:textId="77777777" w:rsidR="00931105" w:rsidRDefault="00931105" w:rsidP="0042482B">
            <w:pPr>
              <w:jc w:val="both"/>
              <w:rPr>
                <w:rFonts w:ascii="Arial" w:hAnsi="Arial" w:cs="Arial"/>
                <w:sz w:val="22"/>
                <w:szCs w:val="22"/>
              </w:rPr>
            </w:pPr>
          </w:p>
          <w:p w14:paraId="62803A01" w14:textId="77777777" w:rsidR="00931105" w:rsidRDefault="00931105" w:rsidP="0042482B">
            <w:pPr>
              <w:jc w:val="both"/>
              <w:rPr>
                <w:rFonts w:ascii="Arial" w:hAnsi="Arial" w:cs="Arial"/>
                <w:sz w:val="22"/>
                <w:szCs w:val="22"/>
              </w:rPr>
            </w:pPr>
          </w:p>
          <w:p w14:paraId="25331C38" w14:textId="77777777" w:rsidR="00931105" w:rsidRDefault="00931105" w:rsidP="0042482B">
            <w:pPr>
              <w:jc w:val="both"/>
              <w:rPr>
                <w:rFonts w:ascii="Arial" w:hAnsi="Arial" w:cs="Arial"/>
                <w:sz w:val="22"/>
                <w:szCs w:val="22"/>
              </w:rPr>
            </w:pPr>
          </w:p>
          <w:p w14:paraId="6A570693" w14:textId="77777777" w:rsidR="00931105" w:rsidRDefault="00931105" w:rsidP="0042482B">
            <w:pPr>
              <w:jc w:val="both"/>
              <w:rPr>
                <w:rFonts w:ascii="Arial" w:hAnsi="Arial" w:cs="Arial"/>
                <w:sz w:val="22"/>
                <w:szCs w:val="22"/>
              </w:rPr>
            </w:pPr>
          </w:p>
          <w:p w14:paraId="06BD5B18" w14:textId="0966E897" w:rsidR="00931105" w:rsidRPr="00BA44EF" w:rsidRDefault="00931105" w:rsidP="00931105">
            <w:pPr>
              <w:pStyle w:val="Heading2"/>
              <w:rPr>
                <w:sz w:val="22"/>
                <w:szCs w:val="22"/>
              </w:rPr>
            </w:pPr>
            <w:r>
              <w:rPr>
                <w:i w:val="0"/>
                <w:iCs w:val="0"/>
                <w:sz w:val="22"/>
                <w:szCs w:val="22"/>
              </w:rPr>
              <w:t xml:space="preserve">EK </w:t>
            </w:r>
            <w:r w:rsidR="00C716EB">
              <w:rPr>
                <w:i w:val="0"/>
                <w:iCs w:val="0"/>
                <w:sz w:val="22"/>
                <w:szCs w:val="22"/>
              </w:rPr>
              <w:t>2</w:t>
            </w:r>
            <w:r w:rsidRPr="00CC564E">
              <w:rPr>
                <w:i w:val="0"/>
                <w:iCs w:val="0"/>
                <w:sz w:val="22"/>
                <w:szCs w:val="22"/>
              </w:rPr>
              <w:t xml:space="preserve"> </w:t>
            </w:r>
            <w:r w:rsidR="002C7B7E">
              <w:rPr>
                <w:i w:val="0"/>
                <w:sz w:val="22"/>
                <w:szCs w:val="22"/>
              </w:rPr>
              <w:t>Kalsiyum Oksit</w:t>
            </w:r>
            <w:r>
              <w:rPr>
                <w:i w:val="0"/>
                <w:sz w:val="22"/>
                <w:szCs w:val="22"/>
              </w:rPr>
              <w:t>in</w:t>
            </w:r>
            <w:r w:rsidRPr="00A5415D">
              <w:rPr>
                <w:i w:val="0"/>
                <w:sz w:val="22"/>
                <w:szCs w:val="22"/>
              </w:rPr>
              <w:t xml:space="preserve"> </w:t>
            </w:r>
            <w:r>
              <w:rPr>
                <w:i w:val="0"/>
                <w:sz w:val="22"/>
                <w:szCs w:val="22"/>
              </w:rPr>
              <w:t>KKDİK</w:t>
            </w:r>
            <w:r w:rsidRPr="00A5415D">
              <w:rPr>
                <w:i w:val="0"/>
                <w:sz w:val="22"/>
                <w:szCs w:val="22"/>
              </w:rPr>
              <w:t xml:space="preserve"> dosyası için Ortak </w:t>
            </w:r>
            <w:r>
              <w:rPr>
                <w:i w:val="0"/>
                <w:sz w:val="22"/>
                <w:szCs w:val="22"/>
              </w:rPr>
              <w:t>K</w:t>
            </w:r>
            <w:r w:rsidRPr="00A5415D">
              <w:rPr>
                <w:i w:val="0"/>
                <w:sz w:val="22"/>
                <w:szCs w:val="22"/>
              </w:rPr>
              <w:t xml:space="preserve">ayıt </w:t>
            </w:r>
            <w:r w:rsidR="00C716EB">
              <w:rPr>
                <w:i w:val="0"/>
                <w:sz w:val="22"/>
                <w:szCs w:val="22"/>
              </w:rPr>
              <w:t>Verisi</w:t>
            </w:r>
          </w:p>
          <w:p w14:paraId="3DD7FF6A" w14:textId="77777777" w:rsidR="00931105" w:rsidRDefault="00931105" w:rsidP="0042482B">
            <w:pPr>
              <w:jc w:val="both"/>
              <w:rPr>
                <w:rFonts w:ascii="Arial" w:hAnsi="Arial" w:cs="Arial"/>
                <w:sz w:val="22"/>
                <w:szCs w:val="22"/>
              </w:rPr>
            </w:pPr>
          </w:p>
          <w:p w14:paraId="7EA032C3" w14:textId="77777777" w:rsidR="00931105" w:rsidRDefault="00931105" w:rsidP="0042482B">
            <w:pPr>
              <w:jc w:val="both"/>
              <w:rPr>
                <w:rFonts w:ascii="Arial" w:hAnsi="Arial" w:cs="Arial"/>
                <w:sz w:val="22"/>
                <w:szCs w:val="22"/>
              </w:rPr>
            </w:pPr>
          </w:p>
          <w:p w14:paraId="6C134AE7" w14:textId="226E5ADA" w:rsidR="00407344" w:rsidRPr="000E2C4A" w:rsidRDefault="00407344" w:rsidP="0042482B">
            <w:pPr>
              <w:jc w:val="both"/>
              <w:rPr>
                <w:rFonts w:ascii="Arial" w:hAnsi="Arial" w:cs="Arial"/>
                <w:sz w:val="22"/>
                <w:szCs w:val="22"/>
              </w:rPr>
            </w:pPr>
            <w:r w:rsidRPr="000E2C4A">
              <w:rPr>
                <w:rFonts w:ascii="Arial" w:hAnsi="Arial" w:cs="Arial"/>
                <w:sz w:val="22"/>
                <w:szCs w:val="22"/>
              </w:rPr>
              <w:t xml:space="preserve">KKS'deki Ortak Kayıt kaydına erişim, </w:t>
            </w:r>
            <w:r w:rsidR="004A2AC4" w:rsidRPr="000E2C4A">
              <w:rPr>
                <w:rFonts w:ascii="Arial" w:hAnsi="Arial" w:cs="Arial"/>
                <w:sz w:val="22"/>
                <w:szCs w:val="22"/>
              </w:rPr>
              <w:t>kayıt</w:t>
            </w:r>
            <w:r w:rsidRPr="000E2C4A">
              <w:rPr>
                <w:rFonts w:ascii="Arial" w:hAnsi="Arial" w:cs="Arial"/>
                <w:sz w:val="22"/>
                <w:szCs w:val="22"/>
              </w:rPr>
              <w:t xml:space="preserve"> ücret</w:t>
            </w:r>
            <w:r w:rsidR="00AB4DCB" w:rsidRPr="000E2C4A">
              <w:rPr>
                <w:rFonts w:ascii="Arial" w:hAnsi="Arial" w:cs="Arial"/>
                <w:sz w:val="22"/>
                <w:szCs w:val="22"/>
              </w:rPr>
              <w:t xml:space="preserve">inin ödenmesinden </w:t>
            </w:r>
            <w:r w:rsidRPr="000E2C4A">
              <w:rPr>
                <w:rFonts w:ascii="Arial" w:hAnsi="Arial" w:cs="Arial"/>
                <w:sz w:val="22"/>
                <w:szCs w:val="22"/>
              </w:rPr>
              <w:t>sonra verilecektir. Üye, daha sonra, Bölüm 1 (1.2 hariç), Bölüm 3 ve Lider Kayıtçı tarafından gönderilen dosyadaki tüm ekler hariç tüm bölümlerde (kendi tonajlarına göre) bilgi sahibi olur. Üyenin salt okunur olarak görebildiği bölümlerin listesini ekte bulabilirsiniz (ekli dosyalar ekranlarda açılamaz):</w:t>
            </w:r>
          </w:p>
          <w:p w14:paraId="3B2D7E19" w14:textId="77777777" w:rsidR="00407344" w:rsidRPr="000E2C4A" w:rsidRDefault="00407344" w:rsidP="00803FB0">
            <w:pPr>
              <w:ind w:left="589"/>
              <w:jc w:val="both"/>
              <w:rPr>
                <w:rFonts w:ascii="Arial" w:hAnsi="Arial" w:cs="Arial"/>
                <w:sz w:val="22"/>
                <w:szCs w:val="22"/>
              </w:rPr>
            </w:pPr>
            <w:r w:rsidRPr="000E2C4A">
              <w:rPr>
                <w:rFonts w:ascii="Arial" w:hAnsi="Arial" w:cs="Arial"/>
                <w:sz w:val="22"/>
                <w:szCs w:val="22"/>
              </w:rPr>
              <w:t>1.2. Kompozisyon</w:t>
            </w:r>
          </w:p>
          <w:p w14:paraId="5B4B5A6D"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2.1. GHS</w:t>
            </w:r>
          </w:p>
          <w:p w14:paraId="74D8DD2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2.3.PBT değerlendirmesi: genel sonuç</w:t>
            </w:r>
          </w:p>
          <w:p w14:paraId="3EA97EBB"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4.Fiziksel ve kimyasal özellikler (tüm alt bölümler dahil)</w:t>
            </w:r>
          </w:p>
          <w:p w14:paraId="076FAA1F" w14:textId="5C665942"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 xml:space="preserve">5.Çevresel </w:t>
            </w:r>
            <w:r w:rsidR="00DF5D70" w:rsidRPr="000E2C4A">
              <w:rPr>
                <w:rFonts w:ascii="Arial" w:hAnsi="Arial" w:cs="Arial"/>
                <w:sz w:val="22"/>
                <w:szCs w:val="22"/>
              </w:rPr>
              <w:t>davranış</w:t>
            </w:r>
            <w:r w:rsidRPr="000E2C4A">
              <w:rPr>
                <w:rFonts w:ascii="Arial" w:hAnsi="Arial" w:cs="Arial"/>
                <w:sz w:val="22"/>
                <w:szCs w:val="22"/>
              </w:rPr>
              <w:t xml:space="preserve"> ve hareket (tüm alt bölümler dahil)</w:t>
            </w:r>
          </w:p>
          <w:p w14:paraId="61DE2719"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6.Ekotoksikolojik Bilgiler (tüm alt bölümler dahil)</w:t>
            </w:r>
          </w:p>
          <w:p w14:paraId="228EE0FF"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7. Toksikolojik bilgiler (tüm alt bölümler dahil)</w:t>
            </w:r>
          </w:p>
          <w:p w14:paraId="5E5A543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8. Analitik yöntemler</w:t>
            </w:r>
          </w:p>
          <w:p w14:paraId="4A5E1ABF"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11. Güvenli kullanım kılavuzu</w:t>
            </w:r>
          </w:p>
          <w:p w14:paraId="1734FDE3"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12. Literatür araştırması</w:t>
            </w:r>
          </w:p>
          <w:p w14:paraId="66FCA18A" w14:textId="77777777" w:rsidR="00407344" w:rsidRPr="000E2C4A" w:rsidRDefault="00407344" w:rsidP="00803FB0">
            <w:pPr>
              <w:ind w:left="589" w:right="95"/>
              <w:jc w:val="both"/>
              <w:rPr>
                <w:rFonts w:ascii="Arial" w:hAnsi="Arial" w:cs="Arial"/>
                <w:sz w:val="22"/>
                <w:szCs w:val="22"/>
              </w:rPr>
            </w:pPr>
            <w:r w:rsidRPr="000E2C4A">
              <w:rPr>
                <w:rFonts w:ascii="Arial" w:hAnsi="Arial" w:cs="Arial"/>
                <w:sz w:val="22"/>
                <w:szCs w:val="22"/>
              </w:rPr>
              <w:t>13. Değerlendirme Raporları (tüm alt bölümler dahil)</w:t>
            </w:r>
          </w:p>
          <w:p w14:paraId="47086E80" w14:textId="77777777" w:rsidR="00407344" w:rsidRDefault="00407344" w:rsidP="00803FB0">
            <w:pPr>
              <w:ind w:left="589" w:right="95"/>
              <w:rPr>
                <w:rFonts w:ascii="Arial" w:hAnsi="Arial" w:cs="Arial"/>
                <w:sz w:val="22"/>
                <w:szCs w:val="22"/>
              </w:rPr>
            </w:pPr>
            <w:r w:rsidRPr="000E2C4A">
              <w:rPr>
                <w:rFonts w:ascii="Arial" w:hAnsi="Arial" w:cs="Arial"/>
                <w:sz w:val="22"/>
                <w:szCs w:val="22"/>
              </w:rPr>
              <w:t>14. Bilgi gereksinimleri</w:t>
            </w:r>
          </w:p>
          <w:p w14:paraId="48569A8D" w14:textId="77777777" w:rsidR="00803FB0" w:rsidRDefault="00803FB0" w:rsidP="00803FB0">
            <w:pPr>
              <w:ind w:left="589" w:right="95"/>
              <w:rPr>
                <w:rFonts w:ascii="Arial" w:hAnsi="Arial" w:cs="Arial"/>
                <w:sz w:val="22"/>
                <w:szCs w:val="22"/>
              </w:rPr>
            </w:pPr>
          </w:p>
          <w:p w14:paraId="25AA75D8" w14:textId="77777777" w:rsidR="00803FB0" w:rsidRDefault="00803FB0" w:rsidP="00803FB0">
            <w:pPr>
              <w:ind w:left="589" w:right="95"/>
              <w:rPr>
                <w:rFonts w:ascii="Arial" w:hAnsi="Arial" w:cs="Arial"/>
                <w:sz w:val="22"/>
                <w:szCs w:val="22"/>
              </w:rPr>
            </w:pPr>
          </w:p>
          <w:p w14:paraId="6FC7128D" w14:textId="77777777" w:rsidR="00C716EB" w:rsidRDefault="00C716EB" w:rsidP="00803FB0">
            <w:pPr>
              <w:ind w:left="589" w:right="95"/>
              <w:rPr>
                <w:rFonts w:ascii="Arial" w:hAnsi="Arial" w:cs="Arial"/>
                <w:sz w:val="22"/>
                <w:szCs w:val="22"/>
              </w:rPr>
            </w:pPr>
          </w:p>
          <w:p w14:paraId="2DD5AAD1" w14:textId="77777777" w:rsidR="00C716EB" w:rsidRDefault="00C716EB" w:rsidP="00803FB0">
            <w:pPr>
              <w:ind w:left="589" w:right="95"/>
              <w:rPr>
                <w:rFonts w:ascii="Arial" w:hAnsi="Arial" w:cs="Arial"/>
                <w:sz w:val="22"/>
                <w:szCs w:val="22"/>
              </w:rPr>
            </w:pPr>
          </w:p>
          <w:p w14:paraId="16C5CD71" w14:textId="77777777" w:rsidR="00C716EB" w:rsidRDefault="00C716EB" w:rsidP="00803FB0">
            <w:pPr>
              <w:ind w:left="589" w:right="95"/>
              <w:rPr>
                <w:rFonts w:ascii="Arial" w:hAnsi="Arial" w:cs="Arial"/>
                <w:sz w:val="22"/>
                <w:szCs w:val="22"/>
              </w:rPr>
            </w:pPr>
          </w:p>
          <w:p w14:paraId="3AA5B88A" w14:textId="77777777" w:rsidR="00C716EB" w:rsidRDefault="00C716EB" w:rsidP="00803FB0">
            <w:pPr>
              <w:ind w:left="589" w:right="95"/>
              <w:rPr>
                <w:rFonts w:ascii="Arial" w:hAnsi="Arial" w:cs="Arial"/>
                <w:sz w:val="22"/>
                <w:szCs w:val="22"/>
              </w:rPr>
            </w:pPr>
          </w:p>
          <w:p w14:paraId="1C0C7464" w14:textId="77777777" w:rsidR="00C716EB" w:rsidRDefault="00C716EB" w:rsidP="00803FB0">
            <w:pPr>
              <w:ind w:left="589" w:right="95"/>
              <w:rPr>
                <w:rFonts w:ascii="Arial" w:hAnsi="Arial" w:cs="Arial"/>
                <w:sz w:val="22"/>
                <w:szCs w:val="22"/>
              </w:rPr>
            </w:pPr>
          </w:p>
          <w:p w14:paraId="5770C28A" w14:textId="77777777" w:rsidR="00C716EB" w:rsidRDefault="00C716EB" w:rsidP="00803FB0">
            <w:pPr>
              <w:ind w:left="589" w:right="95"/>
              <w:rPr>
                <w:rFonts w:ascii="Arial" w:hAnsi="Arial" w:cs="Arial"/>
                <w:sz w:val="22"/>
                <w:szCs w:val="22"/>
              </w:rPr>
            </w:pPr>
          </w:p>
          <w:p w14:paraId="167CD000" w14:textId="77777777" w:rsidR="00C716EB" w:rsidRDefault="00C716EB" w:rsidP="00803FB0">
            <w:pPr>
              <w:ind w:left="589" w:right="95"/>
              <w:rPr>
                <w:rFonts w:ascii="Arial" w:hAnsi="Arial" w:cs="Arial"/>
                <w:sz w:val="22"/>
                <w:szCs w:val="22"/>
              </w:rPr>
            </w:pPr>
          </w:p>
          <w:p w14:paraId="51477530" w14:textId="77777777" w:rsidR="00C716EB" w:rsidRDefault="00C716EB" w:rsidP="00803FB0">
            <w:pPr>
              <w:ind w:left="589" w:right="95"/>
              <w:rPr>
                <w:rFonts w:ascii="Arial" w:hAnsi="Arial" w:cs="Arial"/>
                <w:sz w:val="22"/>
                <w:szCs w:val="22"/>
              </w:rPr>
            </w:pPr>
          </w:p>
          <w:p w14:paraId="47DF3894" w14:textId="77777777" w:rsidR="00C716EB" w:rsidRDefault="00C716EB" w:rsidP="00803FB0">
            <w:pPr>
              <w:ind w:left="589" w:right="95"/>
              <w:rPr>
                <w:rFonts w:ascii="Arial" w:hAnsi="Arial" w:cs="Arial"/>
                <w:sz w:val="22"/>
                <w:szCs w:val="22"/>
              </w:rPr>
            </w:pPr>
          </w:p>
          <w:p w14:paraId="2BEA35D6" w14:textId="77777777" w:rsidR="00C716EB" w:rsidRDefault="00C716EB" w:rsidP="00803FB0">
            <w:pPr>
              <w:ind w:left="589" w:right="95"/>
              <w:rPr>
                <w:rFonts w:ascii="Arial" w:hAnsi="Arial" w:cs="Arial"/>
                <w:sz w:val="22"/>
                <w:szCs w:val="22"/>
              </w:rPr>
            </w:pPr>
          </w:p>
          <w:p w14:paraId="128696E2" w14:textId="77777777" w:rsidR="00C716EB" w:rsidRDefault="00C716EB" w:rsidP="00803FB0">
            <w:pPr>
              <w:ind w:left="589" w:right="95"/>
              <w:rPr>
                <w:rFonts w:ascii="Arial" w:hAnsi="Arial" w:cs="Arial"/>
                <w:sz w:val="22"/>
                <w:szCs w:val="22"/>
              </w:rPr>
            </w:pPr>
          </w:p>
          <w:p w14:paraId="39DA7176" w14:textId="77777777" w:rsidR="00C716EB" w:rsidRDefault="00C716EB" w:rsidP="00803FB0">
            <w:pPr>
              <w:ind w:left="589" w:right="95"/>
              <w:rPr>
                <w:rFonts w:ascii="Arial" w:hAnsi="Arial" w:cs="Arial"/>
                <w:sz w:val="22"/>
                <w:szCs w:val="22"/>
              </w:rPr>
            </w:pPr>
          </w:p>
          <w:p w14:paraId="7C0C0D31" w14:textId="77777777" w:rsidR="00C716EB" w:rsidRDefault="00C716EB" w:rsidP="00803FB0">
            <w:pPr>
              <w:ind w:left="589" w:right="95"/>
              <w:rPr>
                <w:rFonts w:ascii="Arial" w:hAnsi="Arial" w:cs="Arial"/>
                <w:sz w:val="22"/>
                <w:szCs w:val="22"/>
              </w:rPr>
            </w:pPr>
          </w:p>
          <w:p w14:paraId="75DAB64F" w14:textId="77777777" w:rsidR="00C716EB" w:rsidRDefault="00C716EB" w:rsidP="00803FB0">
            <w:pPr>
              <w:ind w:left="589" w:right="95"/>
              <w:rPr>
                <w:rFonts w:ascii="Arial" w:hAnsi="Arial" w:cs="Arial"/>
                <w:sz w:val="22"/>
                <w:szCs w:val="22"/>
              </w:rPr>
            </w:pPr>
          </w:p>
          <w:p w14:paraId="5968BA7B" w14:textId="77777777" w:rsidR="00C716EB" w:rsidRDefault="00C716EB" w:rsidP="00CB1FB5">
            <w:pPr>
              <w:ind w:right="95"/>
              <w:rPr>
                <w:rFonts w:ascii="Arial" w:hAnsi="Arial" w:cs="Arial"/>
                <w:sz w:val="22"/>
                <w:szCs w:val="22"/>
              </w:rPr>
            </w:pPr>
          </w:p>
          <w:p w14:paraId="66E7BF43" w14:textId="77777777" w:rsidR="00C716EB" w:rsidRDefault="00C716EB" w:rsidP="00803FB0">
            <w:pPr>
              <w:ind w:left="589" w:right="95"/>
              <w:rPr>
                <w:rFonts w:ascii="Arial" w:hAnsi="Arial" w:cs="Arial"/>
                <w:sz w:val="22"/>
                <w:szCs w:val="22"/>
              </w:rPr>
            </w:pPr>
          </w:p>
          <w:p w14:paraId="3E0EF78E" w14:textId="77777777" w:rsidR="00C716EB" w:rsidRDefault="00C716EB" w:rsidP="00803FB0">
            <w:pPr>
              <w:ind w:left="589" w:right="95"/>
              <w:rPr>
                <w:rFonts w:ascii="Arial" w:hAnsi="Arial" w:cs="Arial"/>
                <w:sz w:val="22"/>
                <w:szCs w:val="22"/>
              </w:rPr>
            </w:pPr>
          </w:p>
          <w:p w14:paraId="15815EE9" w14:textId="77777777" w:rsidR="00C716EB" w:rsidRDefault="00C716EB" w:rsidP="00803FB0">
            <w:pPr>
              <w:ind w:left="589" w:right="95"/>
              <w:rPr>
                <w:rFonts w:ascii="Arial" w:hAnsi="Arial" w:cs="Arial"/>
                <w:sz w:val="22"/>
                <w:szCs w:val="22"/>
              </w:rPr>
            </w:pPr>
          </w:p>
          <w:p w14:paraId="17907F7C" w14:textId="77777777" w:rsidR="00C716EB" w:rsidRDefault="00C716EB" w:rsidP="00803FB0">
            <w:pPr>
              <w:ind w:left="589" w:right="95"/>
              <w:rPr>
                <w:rFonts w:ascii="Arial" w:hAnsi="Arial" w:cs="Arial"/>
                <w:sz w:val="22"/>
                <w:szCs w:val="22"/>
              </w:rPr>
            </w:pPr>
          </w:p>
          <w:p w14:paraId="2FC96191" w14:textId="77777777" w:rsidR="00D05929" w:rsidRDefault="00D05929" w:rsidP="00DC485A">
            <w:pPr>
              <w:spacing w:before="240" w:after="60"/>
              <w:ind w:right="96"/>
              <w:rPr>
                <w:rFonts w:ascii="Arial" w:hAnsi="Arial" w:cs="Arial"/>
                <w:b/>
                <w:bCs/>
                <w:sz w:val="22"/>
                <w:szCs w:val="22"/>
              </w:rPr>
            </w:pPr>
          </w:p>
          <w:p w14:paraId="56F0038B" w14:textId="40163A5A" w:rsidR="00803FB0" w:rsidRPr="00C716EB" w:rsidRDefault="00712878" w:rsidP="00DC485A">
            <w:pPr>
              <w:spacing w:before="240" w:after="60"/>
              <w:ind w:right="96"/>
              <w:rPr>
                <w:rFonts w:ascii="Arial" w:hAnsi="Arial" w:cs="Arial"/>
                <w:b/>
                <w:bCs/>
                <w:sz w:val="22"/>
                <w:szCs w:val="22"/>
              </w:rPr>
            </w:pPr>
            <w:r w:rsidRPr="00B460C6">
              <w:rPr>
                <w:rFonts w:ascii="Arial" w:hAnsi="Arial" w:cs="Arial"/>
                <w:b/>
                <w:bCs/>
                <w:sz w:val="22"/>
                <w:szCs w:val="22"/>
              </w:rPr>
              <w:lastRenderedPageBreak/>
              <w:t xml:space="preserve">EK </w:t>
            </w:r>
            <w:r w:rsidR="00C716EB">
              <w:rPr>
                <w:rFonts w:ascii="Arial" w:hAnsi="Arial" w:cs="Arial"/>
                <w:b/>
                <w:bCs/>
                <w:sz w:val="22"/>
                <w:szCs w:val="22"/>
              </w:rPr>
              <w:t>3</w:t>
            </w:r>
            <w:r w:rsidRPr="00B460C6">
              <w:rPr>
                <w:rFonts w:ascii="Arial" w:hAnsi="Arial" w:cs="Arial"/>
                <w:b/>
                <w:bCs/>
                <w:sz w:val="22"/>
                <w:szCs w:val="22"/>
              </w:rPr>
              <w:t xml:space="preserve"> Ödeme Hesap Bilgileri </w:t>
            </w:r>
          </w:p>
          <w:p w14:paraId="61D5E4EB" w14:textId="77777777" w:rsidR="00712878" w:rsidRPr="00B460C6" w:rsidRDefault="00712878" w:rsidP="00712878">
            <w:pPr>
              <w:ind w:right="95"/>
              <w:rPr>
                <w:rFonts w:ascii="Arial" w:hAnsi="Arial" w:cs="Arial"/>
                <w:sz w:val="22"/>
                <w:szCs w:val="22"/>
              </w:rPr>
            </w:pPr>
          </w:p>
          <w:p w14:paraId="78294E30" w14:textId="7968CBA4" w:rsidR="00712878" w:rsidRPr="00B460C6" w:rsidRDefault="002A1881" w:rsidP="00712878">
            <w:pPr>
              <w:ind w:right="95"/>
              <w:rPr>
                <w:rFonts w:ascii="Arial" w:hAnsi="Arial" w:cs="Arial"/>
                <w:b/>
                <w:bCs/>
                <w:sz w:val="22"/>
                <w:szCs w:val="22"/>
              </w:rPr>
            </w:pPr>
            <w:r w:rsidRPr="00B460C6">
              <w:rPr>
                <w:rFonts w:ascii="Arial" w:hAnsi="Arial" w:cs="Arial"/>
                <w:b/>
                <w:bCs/>
                <w:sz w:val="22"/>
                <w:szCs w:val="22"/>
              </w:rPr>
              <w:t>EUR</w:t>
            </w:r>
            <w:r w:rsidR="00BD6DBE" w:rsidRPr="00B460C6">
              <w:rPr>
                <w:rFonts w:ascii="Arial" w:hAnsi="Arial" w:cs="Arial"/>
                <w:b/>
                <w:bCs/>
                <w:sz w:val="22"/>
                <w:szCs w:val="22"/>
              </w:rPr>
              <w:t xml:space="preserve"> </w:t>
            </w:r>
          </w:p>
          <w:p w14:paraId="70798C9B" w14:textId="77777777" w:rsidR="002A1881" w:rsidRPr="00B460C6" w:rsidRDefault="002A1881" w:rsidP="00712878">
            <w:pPr>
              <w:ind w:right="95"/>
              <w:rPr>
                <w:rFonts w:ascii="Arial" w:hAnsi="Arial" w:cs="Arial"/>
                <w:sz w:val="22"/>
                <w:szCs w:val="22"/>
              </w:rPr>
            </w:pPr>
          </w:p>
          <w:p w14:paraId="2937B5E1" w14:textId="6F603D53" w:rsidR="00803FB0" w:rsidRDefault="00880469" w:rsidP="00880469">
            <w:pPr>
              <w:ind w:right="95"/>
              <w:rPr>
                <w:rFonts w:ascii="Arial" w:hAnsi="Arial" w:cs="Arial"/>
                <w:sz w:val="22"/>
                <w:szCs w:val="22"/>
              </w:rPr>
            </w:pPr>
            <w:r w:rsidRPr="00B460C6">
              <w:rPr>
                <w:rFonts w:ascii="Arial" w:hAnsi="Arial" w:cs="Arial"/>
                <w:sz w:val="22"/>
                <w:szCs w:val="22"/>
              </w:rPr>
              <w:t>Hesap Adı:</w:t>
            </w:r>
            <w:r w:rsidR="003327BA">
              <w:rPr>
                <w:rFonts w:ascii="Arial" w:hAnsi="Arial" w:cs="Arial"/>
                <w:sz w:val="22"/>
                <w:szCs w:val="22"/>
              </w:rPr>
              <w:t xml:space="preserve"> ONAYMÜH DANIŞMANLIK ANONİM ŞİRKETİ</w:t>
            </w:r>
          </w:p>
          <w:p w14:paraId="47DBB12A" w14:textId="3C0B58CD"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Banka Adı: </w:t>
            </w:r>
            <w:r w:rsidR="00633045">
              <w:rPr>
                <w:rFonts w:ascii="Arial" w:hAnsi="Arial" w:cs="Arial"/>
                <w:sz w:val="22"/>
                <w:szCs w:val="22"/>
              </w:rPr>
              <w:t>T. GARANTİ BANKASI A.Ş.</w:t>
            </w:r>
          </w:p>
          <w:p w14:paraId="77DDD9D5" w14:textId="03364862"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Şube Adı: </w:t>
            </w:r>
            <w:r w:rsidR="00633045">
              <w:rPr>
                <w:rFonts w:ascii="Arial" w:hAnsi="Arial" w:cs="Arial"/>
                <w:sz w:val="22"/>
                <w:szCs w:val="22"/>
              </w:rPr>
              <w:t>MALTEPE/ İSTANBUL</w:t>
            </w:r>
          </w:p>
          <w:p w14:paraId="40B0F209" w14:textId="211359E4" w:rsidR="00880469" w:rsidRPr="00B460C6" w:rsidRDefault="00880469" w:rsidP="00880469">
            <w:pPr>
              <w:ind w:right="95"/>
              <w:rPr>
                <w:rFonts w:ascii="Arial" w:hAnsi="Arial" w:cs="Arial"/>
                <w:sz w:val="22"/>
                <w:szCs w:val="22"/>
              </w:rPr>
            </w:pPr>
            <w:r w:rsidRPr="00B460C6">
              <w:rPr>
                <w:rFonts w:ascii="Arial" w:hAnsi="Arial" w:cs="Arial"/>
                <w:sz w:val="22"/>
                <w:szCs w:val="22"/>
              </w:rPr>
              <w:t xml:space="preserve">Şube Kodu: </w:t>
            </w:r>
            <w:r w:rsidR="00B54F10">
              <w:rPr>
                <w:rFonts w:ascii="Arial" w:hAnsi="Arial" w:cs="Arial"/>
                <w:sz w:val="22"/>
                <w:szCs w:val="22"/>
              </w:rPr>
              <w:t>205</w:t>
            </w:r>
          </w:p>
          <w:p w14:paraId="4663F31B" w14:textId="74ABCECF" w:rsidR="00880469" w:rsidRPr="00B460C6" w:rsidRDefault="00880469" w:rsidP="00880469">
            <w:pPr>
              <w:ind w:right="95"/>
              <w:rPr>
                <w:rFonts w:ascii="Arial" w:hAnsi="Arial" w:cs="Arial"/>
                <w:sz w:val="22"/>
                <w:szCs w:val="22"/>
              </w:rPr>
            </w:pPr>
            <w:r w:rsidRPr="00B460C6">
              <w:rPr>
                <w:rFonts w:ascii="Arial" w:hAnsi="Arial" w:cs="Arial"/>
                <w:sz w:val="22"/>
                <w:szCs w:val="22"/>
              </w:rPr>
              <w:t>Hesap Numarası</w:t>
            </w:r>
            <w:r w:rsidR="003B7436" w:rsidRPr="00B460C6">
              <w:rPr>
                <w:rFonts w:ascii="Arial" w:hAnsi="Arial" w:cs="Arial"/>
                <w:sz w:val="22"/>
                <w:szCs w:val="22"/>
              </w:rPr>
              <w:t>:</w:t>
            </w:r>
            <w:r w:rsidR="00B54F10">
              <w:rPr>
                <w:rFonts w:ascii="Arial" w:hAnsi="Arial" w:cs="Arial"/>
                <w:sz w:val="22"/>
                <w:szCs w:val="22"/>
              </w:rPr>
              <w:t xml:space="preserve"> EU - 9060702</w:t>
            </w:r>
          </w:p>
          <w:p w14:paraId="08C534E1" w14:textId="1F9A02AD" w:rsidR="003B7436" w:rsidRPr="00B460C6" w:rsidRDefault="003B7436" w:rsidP="00880469">
            <w:pPr>
              <w:ind w:right="95"/>
              <w:rPr>
                <w:rFonts w:ascii="Arial" w:hAnsi="Arial" w:cs="Arial"/>
                <w:sz w:val="22"/>
                <w:szCs w:val="22"/>
              </w:rPr>
            </w:pPr>
            <w:r w:rsidRPr="00B460C6">
              <w:rPr>
                <w:rFonts w:ascii="Arial" w:hAnsi="Arial" w:cs="Arial"/>
                <w:sz w:val="22"/>
                <w:szCs w:val="22"/>
              </w:rPr>
              <w:t>IBAN: TR30 0006 2000 2050 0009 0607 02</w:t>
            </w:r>
          </w:p>
          <w:p w14:paraId="1B404643" w14:textId="77777777" w:rsidR="003B7436" w:rsidRPr="00B460C6" w:rsidRDefault="003B7436" w:rsidP="00880469">
            <w:pPr>
              <w:ind w:right="95"/>
              <w:rPr>
                <w:rFonts w:ascii="Arial" w:hAnsi="Arial" w:cs="Arial"/>
                <w:sz w:val="22"/>
                <w:szCs w:val="22"/>
              </w:rPr>
            </w:pPr>
          </w:p>
          <w:p w14:paraId="6A396DB3" w14:textId="77777777" w:rsidR="003B7436" w:rsidRPr="00B460C6" w:rsidRDefault="003B7436" w:rsidP="00880469">
            <w:pPr>
              <w:ind w:right="95"/>
              <w:rPr>
                <w:rFonts w:ascii="Arial" w:hAnsi="Arial" w:cs="Arial"/>
                <w:b/>
                <w:bCs/>
                <w:sz w:val="22"/>
                <w:szCs w:val="22"/>
              </w:rPr>
            </w:pPr>
          </w:p>
          <w:p w14:paraId="01BC819E" w14:textId="2AE135D5" w:rsidR="003B7436" w:rsidRPr="00B460C6" w:rsidRDefault="003B7436" w:rsidP="00880469">
            <w:pPr>
              <w:ind w:right="95"/>
              <w:rPr>
                <w:rFonts w:ascii="Arial" w:hAnsi="Arial" w:cs="Arial"/>
                <w:b/>
                <w:bCs/>
                <w:sz w:val="22"/>
                <w:szCs w:val="22"/>
              </w:rPr>
            </w:pPr>
            <w:r w:rsidRPr="00B460C6">
              <w:rPr>
                <w:rFonts w:ascii="Arial" w:hAnsi="Arial" w:cs="Arial"/>
                <w:b/>
                <w:bCs/>
                <w:sz w:val="22"/>
                <w:szCs w:val="22"/>
              </w:rPr>
              <w:t>TRY</w:t>
            </w:r>
          </w:p>
          <w:p w14:paraId="18F7CA9D" w14:textId="77777777" w:rsidR="003B7436" w:rsidRPr="00B460C6" w:rsidRDefault="003B7436" w:rsidP="00880469">
            <w:pPr>
              <w:ind w:right="95"/>
              <w:rPr>
                <w:rFonts w:ascii="Arial" w:hAnsi="Arial" w:cs="Arial"/>
                <w:sz w:val="22"/>
                <w:szCs w:val="22"/>
              </w:rPr>
            </w:pPr>
          </w:p>
          <w:p w14:paraId="2796AD67" w14:textId="2405D612"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Hesap Adı: </w:t>
            </w:r>
            <w:r w:rsidR="00460612">
              <w:rPr>
                <w:rFonts w:ascii="Arial" w:hAnsi="Arial" w:cs="Arial"/>
                <w:sz w:val="22"/>
                <w:szCs w:val="22"/>
              </w:rPr>
              <w:t>ONAYMÜH DANIŞMANLIK ANONİM ŞİRKETİ</w:t>
            </w:r>
          </w:p>
          <w:p w14:paraId="5A8710CC" w14:textId="7AB87AFC"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Banka Adı: </w:t>
            </w:r>
            <w:r w:rsidR="00460612">
              <w:rPr>
                <w:rFonts w:ascii="Arial" w:hAnsi="Arial" w:cs="Arial"/>
                <w:sz w:val="22"/>
                <w:szCs w:val="22"/>
              </w:rPr>
              <w:t>T. GARANTİ BANKASI A.Ş.</w:t>
            </w:r>
          </w:p>
          <w:p w14:paraId="0A9C4DC9" w14:textId="771F1DA4"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Şube Adı: </w:t>
            </w:r>
            <w:r w:rsidR="00460612">
              <w:rPr>
                <w:rFonts w:ascii="Arial" w:hAnsi="Arial" w:cs="Arial"/>
                <w:sz w:val="22"/>
                <w:szCs w:val="22"/>
              </w:rPr>
              <w:t>MALTEPE/ İSTANBUL</w:t>
            </w:r>
          </w:p>
          <w:p w14:paraId="2960CC2C" w14:textId="5B83B296"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Şube Kodu: </w:t>
            </w:r>
            <w:r w:rsidR="00460612">
              <w:rPr>
                <w:rFonts w:ascii="Arial" w:hAnsi="Arial" w:cs="Arial"/>
                <w:sz w:val="22"/>
                <w:szCs w:val="22"/>
              </w:rPr>
              <w:t>205</w:t>
            </w:r>
          </w:p>
          <w:p w14:paraId="018577A6" w14:textId="1FADEB1A" w:rsidR="00CF51E0" w:rsidRPr="00B460C6" w:rsidRDefault="00CF51E0" w:rsidP="00CF51E0">
            <w:pPr>
              <w:ind w:right="95"/>
              <w:rPr>
                <w:rFonts w:ascii="Arial" w:hAnsi="Arial" w:cs="Arial"/>
                <w:sz w:val="22"/>
                <w:szCs w:val="22"/>
              </w:rPr>
            </w:pPr>
            <w:r w:rsidRPr="00B460C6">
              <w:rPr>
                <w:rFonts w:ascii="Arial" w:hAnsi="Arial" w:cs="Arial"/>
                <w:sz w:val="22"/>
                <w:szCs w:val="22"/>
              </w:rPr>
              <w:t>Hesap Numarası:</w:t>
            </w:r>
            <w:r w:rsidR="00D156A4">
              <w:rPr>
                <w:rFonts w:ascii="Arial" w:hAnsi="Arial" w:cs="Arial"/>
                <w:sz w:val="22"/>
                <w:szCs w:val="22"/>
              </w:rPr>
              <w:t xml:space="preserve"> TL - 6289810</w:t>
            </w:r>
          </w:p>
          <w:p w14:paraId="784BCF9A" w14:textId="52D2449E" w:rsidR="00CF51E0" w:rsidRPr="00B460C6" w:rsidRDefault="00CF51E0" w:rsidP="00CF51E0">
            <w:pPr>
              <w:ind w:right="95"/>
              <w:rPr>
                <w:rFonts w:ascii="Arial" w:hAnsi="Arial" w:cs="Arial"/>
                <w:sz w:val="22"/>
                <w:szCs w:val="22"/>
              </w:rPr>
            </w:pPr>
            <w:r w:rsidRPr="00B460C6">
              <w:rPr>
                <w:rFonts w:ascii="Arial" w:hAnsi="Arial" w:cs="Arial"/>
                <w:sz w:val="22"/>
                <w:szCs w:val="22"/>
              </w:rPr>
              <w:t xml:space="preserve">IBAN: </w:t>
            </w:r>
            <w:r w:rsidR="00817815" w:rsidRPr="00817815">
              <w:rPr>
                <w:rFonts w:ascii="Arial" w:hAnsi="Arial" w:cs="Arial"/>
                <w:sz w:val="22"/>
                <w:szCs w:val="22"/>
              </w:rPr>
              <w:t>TR51</w:t>
            </w:r>
            <w:r w:rsidR="00817815">
              <w:rPr>
                <w:rFonts w:ascii="Arial" w:hAnsi="Arial" w:cs="Arial"/>
                <w:sz w:val="22"/>
                <w:szCs w:val="22"/>
              </w:rPr>
              <w:t xml:space="preserve"> </w:t>
            </w:r>
            <w:r w:rsidR="00817815" w:rsidRPr="00817815">
              <w:rPr>
                <w:rFonts w:ascii="Arial" w:hAnsi="Arial" w:cs="Arial"/>
                <w:sz w:val="22"/>
                <w:szCs w:val="22"/>
              </w:rPr>
              <w:t>0006</w:t>
            </w:r>
            <w:r w:rsidR="00817815">
              <w:rPr>
                <w:rFonts w:ascii="Arial" w:hAnsi="Arial" w:cs="Arial"/>
                <w:sz w:val="22"/>
                <w:szCs w:val="22"/>
              </w:rPr>
              <w:t xml:space="preserve"> </w:t>
            </w:r>
            <w:r w:rsidR="00817815" w:rsidRPr="00817815">
              <w:rPr>
                <w:rFonts w:ascii="Arial" w:hAnsi="Arial" w:cs="Arial"/>
                <w:sz w:val="22"/>
                <w:szCs w:val="22"/>
              </w:rPr>
              <w:t>2000</w:t>
            </w:r>
            <w:r w:rsidR="00817815">
              <w:rPr>
                <w:rFonts w:ascii="Arial" w:hAnsi="Arial" w:cs="Arial"/>
                <w:sz w:val="22"/>
                <w:szCs w:val="22"/>
              </w:rPr>
              <w:t xml:space="preserve"> </w:t>
            </w:r>
            <w:r w:rsidR="00817815" w:rsidRPr="00817815">
              <w:rPr>
                <w:rFonts w:ascii="Arial" w:hAnsi="Arial" w:cs="Arial"/>
                <w:sz w:val="22"/>
                <w:szCs w:val="22"/>
              </w:rPr>
              <w:t>2050</w:t>
            </w:r>
            <w:r w:rsidR="00817815">
              <w:rPr>
                <w:rFonts w:ascii="Arial" w:hAnsi="Arial" w:cs="Arial"/>
                <w:sz w:val="22"/>
                <w:szCs w:val="22"/>
              </w:rPr>
              <w:t xml:space="preserve"> </w:t>
            </w:r>
            <w:r w:rsidR="00817815" w:rsidRPr="00817815">
              <w:rPr>
                <w:rFonts w:ascii="Arial" w:hAnsi="Arial" w:cs="Arial"/>
                <w:sz w:val="22"/>
                <w:szCs w:val="22"/>
              </w:rPr>
              <w:t>0006</w:t>
            </w:r>
            <w:r w:rsidR="00817815">
              <w:rPr>
                <w:rFonts w:ascii="Arial" w:hAnsi="Arial" w:cs="Arial"/>
                <w:sz w:val="22"/>
                <w:szCs w:val="22"/>
              </w:rPr>
              <w:t xml:space="preserve"> </w:t>
            </w:r>
            <w:r w:rsidR="00817815" w:rsidRPr="00817815">
              <w:rPr>
                <w:rFonts w:ascii="Arial" w:hAnsi="Arial" w:cs="Arial"/>
                <w:sz w:val="22"/>
                <w:szCs w:val="22"/>
              </w:rPr>
              <w:t>2898</w:t>
            </w:r>
            <w:r w:rsidR="00817815">
              <w:rPr>
                <w:rFonts w:ascii="Arial" w:hAnsi="Arial" w:cs="Arial"/>
                <w:sz w:val="22"/>
                <w:szCs w:val="22"/>
              </w:rPr>
              <w:t xml:space="preserve"> </w:t>
            </w:r>
            <w:r w:rsidR="00817815" w:rsidRPr="00817815">
              <w:rPr>
                <w:rFonts w:ascii="Arial" w:hAnsi="Arial" w:cs="Arial"/>
                <w:sz w:val="22"/>
                <w:szCs w:val="22"/>
              </w:rPr>
              <w:t>10</w:t>
            </w:r>
          </w:p>
          <w:p w14:paraId="14CA150F" w14:textId="77777777" w:rsidR="00CF51E0" w:rsidRDefault="00CF51E0" w:rsidP="00880469">
            <w:pPr>
              <w:ind w:right="95"/>
              <w:rPr>
                <w:rFonts w:ascii="Arial" w:hAnsi="Arial" w:cs="Arial"/>
                <w:sz w:val="22"/>
                <w:szCs w:val="22"/>
              </w:rPr>
            </w:pPr>
          </w:p>
          <w:p w14:paraId="6B091F6C" w14:textId="77777777" w:rsidR="00803FB0" w:rsidRDefault="00803FB0" w:rsidP="00803FB0">
            <w:pPr>
              <w:ind w:left="589" w:right="95"/>
              <w:rPr>
                <w:rFonts w:ascii="Arial" w:hAnsi="Arial" w:cs="Arial"/>
                <w:sz w:val="22"/>
                <w:szCs w:val="22"/>
              </w:rPr>
            </w:pPr>
          </w:p>
          <w:p w14:paraId="2C6E3619" w14:textId="77777777" w:rsidR="00803FB0" w:rsidRDefault="00803FB0" w:rsidP="00803FB0">
            <w:pPr>
              <w:ind w:left="589" w:right="95"/>
              <w:rPr>
                <w:rFonts w:ascii="Arial" w:hAnsi="Arial" w:cs="Arial"/>
                <w:sz w:val="22"/>
                <w:szCs w:val="22"/>
              </w:rPr>
            </w:pPr>
          </w:p>
          <w:p w14:paraId="6DD813D0" w14:textId="77777777" w:rsidR="00803FB0" w:rsidRDefault="00803FB0" w:rsidP="00803FB0">
            <w:pPr>
              <w:ind w:left="589" w:right="95"/>
              <w:rPr>
                <w:rFonts w:ascii="Arial" w:hAnsi="Arial" w:cs="Arial"/>
                <w:sz w:val="22"/>
                <w:szCs w:val="22"/>
              </w:rPr>
            </w:pPr>
          </w:p>
          <w:p w14:paraId="687F3FEA" w14:textId="77777777" w:rsidR="00803FB0" w:rsidRDefault="00803FB0" w:rsidP="00803FB0">
            <w:pPr>
              <w:ind w:left="589" w:right="95"/>
              <w:rPr>
                <w:rFonts w:ascii="Arial" w:hAnsi="Arial" w:cs="Arial"/>
                <w:sz w:val="22"/>
                <w:szCs w:val="22"/>
              </w:rPr>
            </w:pPr>
          </w:p>
          <w:p w14:paraId="1B997782" w14:textId="77777777" w:rsidR="00803FB0" w:rsidRDefault="00803FB0" w:rsidP="00803FB0">
            <w:pPr>
              <w:ind w:left="589" w:right="95"/>
              <w:rPr>
                <w:rFonts w:ascii="Arial" w:hAnsi="Arial" w:cs="Arial"/>
                <w:sz w:val="22"/>
                <w:szCs w:val="22"/>
              </w:rPr>
            </w:pPr>
          </w:p>
          <w:p w14:paraId="47A79208" w14:textId="77777777" w:rsidR="00803FB0" w:rsidRDefault="00803FB0" w:rsidP="00803FB0">
            <w:pPr>
              <w:ind w:left="589" w:right="95"/>
              <w:rPr>
                <w:rFonts w:ascii="Arial" w:hAnsi="Arial" w:cs="Arial"/>
                <w:sz w:val="22"/>
                <w:szCs w:val="22"/>
              </w:rPr>
            </w:pPr>
          </w:p>
          <w:p w14:paraId="6A76256E" w14:textId="77777777" w:rsidR="00803FB0" w:rsidRDefault="00803FB0" w:rsidP="00803FB0">
            <w:pPr>
              <w:ind w:left="589" w:right="95"/>
              <w:rPr>
                <w:rFonts w:ascii="Arial" w:hAnsi="Arial" w:cs="Arial"/>
                <w:sz w:val="22"/>
                <w:szCs w:val="22"/>
              </w:rPr>
            </w:pPr>
          </w:p>
          <w:p w14:paraId="4070C29D" w14:textId="5B6249A3" w:rsidR="00803FB0" w:rsidRDefault="00803FB0" w:rsidP="00803FB0">
            <w:pPr>
              <w:ind w:left="589" w:right="95"/>
            </w:pPr>
          </w:p>
        </w:tc>
        <w:tc>
          <w:tcPr>
            <w:tcW w:w="5386" w:type="dxa"/>
          </w:tcPr>
          <w:p w14:paraId="561A729D" w14:textId="77777777" w:rsidR="00407344" w:rsidRPr="00BA44EF" w:rsidRDefault="00407344" w:rsidP="0042482B">
            <w:pPr>
              <w:rPr>
                <w:rFonts w:ascii="Arial" w:hAnsi="Arial" w:cs="Arial"/>
                <w:sz w:val="22"/>
                <w:szCs w:val="22"/>
              </w:rPr>
            </w:pPr>
          </w:p>
          <w:p w14:paraId="4FABDD28" w14:textId="77777777" w:rsidR="00407344" w:rsidRPr="00BA44EF" w:rsidRDefault="00407344" w:rsidP="0042482B">
            <w:pPr>
              <w:pStyle w:val="Autor"/>
              <w:spacing w:before="0" w:after="0"/>
              <w:jc w:val="center"/>
              <w:rPr>
                <w:rFonts w:ascii="Arial" w:hAnsi="Arial" w:cs="Arial"/>
                <w:b/>
                <w:bCs/>
                <w:color w:val="000000"/>
                <w:sz w:val="22"/>
                <w:szCs w:val="22"/>
                <w:lang w:val="en-GB"/>
              </w:rPr>
            </w:pPr>
            <w:r w:rsidRPr="00BA44EF">
              <w:rPr>
                <w:rFonts w:ascii="Arial" w:hAnsi="Arial" w:cs="Arial"/>
                <w:b/>
                <w:bCs/>
                <w:color w:val="000000" w:themeColor="text1"/>
                <w:sz w:val="22"/>
                <w:szCs w:val="22"/>
                <w:u w:val="single"/>
                <w:lang w:val="en-GB"/>
              </w:rPr>
              <w:t xml:space="preserve">Joint Submission Agreement </w:t>
            </w:r>
          </w:p>
          <w:p w14:paraId="0F50257F" w14:textId="77777777" w:rsidR="00407344" w:rsidRPr="00BA44EF" w:rsidRDefault="00407344" w:rsidP="0042482B">
            <w:pPr>
              <w:rPr>
                <w:rFonts w:ascii="Arial" w:hAnsi="Arial" w:cs="Arial"/>
                <w:sz w:val="22"/>
                <w:szCs w:val="22"/>
                <w:lang w:eastAsia="en-US"/>
              </w:rPr>
            </w:pPr>
          </w:p>
          <w:p w14:paraId="10BB2413" w14:textId="77777777" w:rsidR="00407344" w:rsidRPr="00BA44EF" w:rsidRDefault="00407344" w:rsidP="0042482B">
            <w:pPr>
              <w:rPr>
                <w:rFonts w:ascii="Arial" w:hAnsi="Arial" w:cs="Arial"/>
                <w:sz w:val="22"/>
                <w:szCs w:val="22"/>
                <w:lang w:eastAsia="en-US"/>
              </w:rPr>
            </w:pPr>
          </w:p>
          <w:p w14:paraId="7663A372" w14:textId="7480810C" w:rsidR="00407344" w:rsidRPr="00BA44EF" w:rsidRDefault="00407344" w:rsidP="0042482B">
            <w:pPr>
              <w:jc w:val="both"/>
              <w:rPr>
                <w:rFonts w:ascii="Arial" w:hAnsi="Arial" w:cs="Arial"/>
                <w:sz w:val="22"/>
                <w:szCs w:val="22"/>
                <w:lang w:eastAsia="en-US"/>
              </w:rPr>
            </w:pPr>
            <w:r w:rsidRPr="00BA44EF">
              <w:rPr>
                <w:rFonts w:ascii="Arial" w:hAnsi="Arial" w:cs="Arial"/>
                <w:sz w:val="22"/>
                <w:szCs w:val="22"/>
                <w:lang w:eastAsia="en-US"/>
              </w:rPr>
              <w:t xml:space="preserve">This </w:t>
            </w:r>
            <w:r w:rsidRPr="00BA44EF">
              <w:rPr>
                <w:rFonts w:ascii="Arial" w:hAnsi="Arial" w:cs="Arial"/>
                <w:b/>
                <w:bCs/>
                <w:sz w:val="22"/>
                <w:szCs w:val="22"/>
                <w:lang w:eastAsia="en-US"/>
              </w:rPr>
              <w:t xml:space="preserve">Joint </w:t>
            </w:r>
            <w:r w:rsidR="00703A1B">
              <w:rPr>
                <w:rFonts w:ascii="Arial" w:hAnsi="Arial" w:cs="Arial"/>
                <w:b/>
                <w:bCs/>
                <w:sz w:val="22"/>
                <w:szCs w:val="22"/>
                <w:lang w:eastAsia="en-US"/>
              </w:rPr>
              <w:t>S</w:t>
            </w:r>
            <w:r w:rsidRPr="00BA44EF">
              <w:rPr>
                <w:rFonts w:ascii="Arial" w:hAnsi="Arial" w:cs="Arial"/>
                <w:b/>
                <w:bCs/>
                <w:sz w:val="22"/>
                <w:szCs w:val="22"/>
                <w:lang w:eastAsia="en-US"/>
              </w:rPr>
              <w:t>ubmission Agreement</w:t>
            </w:r>
            <w:r w:rsidRPr="00BA44EF">
              <w:rPr>
                <w:rFonts w:ascii="Arial" w:hAnsi="Arial" w:cs="Arial"/>
                <w:sz w:val="22"/>
                <w:szCs w:val="22"/>
                <w:lang w:eastAsia="en-US"/>
              </w:rPr>
              <w:t xml:space="preserve"> (hereinafter the “</w:t>
            </w:r>
            <w:r w:rsidRPr="00BA44EF">
              <w:rPr>
                <w:rFonts w:ascii="Arial" w:hAnsi="Arial" w:cs="Arial"/>
                <w:b/>
                <w:bCs/>
                <w:sz w:val="22"/>
                <w:szCs w:val="22"/>
                <w:lang w:eastAsia="en-US"/>
              </w:rPr>
              <w:t>Agreement</w:t>
            </w:r>
            <w:r w:rsidRPr="00BA44EF">
              <w:rPr>
                <w:rFonts w:ascii="Arial" w:hAnsi="Arial" w:cs="Arial"/>
                <w:sz w:val="22"/>
                <w:szCs w:val="22"/>
                <w:lang w:eastAsia="en-US"/>
              </w:rPr>
              <w:t>”) is entered into by and between:</w:t>
            </w:r>
          </w:p>
          <w:p w14:paraId="6782559B" w14:textId="77777777" w:rsidR="00407344" w:rsidRPr="00BA44EF" w:rsidRDefault="00407344" w:rsidP="0042482B">
            <w:pPr>
              <w:jc w:val="both"/>
              <w:rPr>
                <w:rFonts w:ascii="Arial" w:hAnsi="Arial" w:cs="Arial"/>
                <w:sz w:val="22"/>
                <w:szCs w:val="22"/>
                <w:lang w:eastAsia="en-US"/>
              </w:rPr>
            </w:pPr>
          </w:p>
          <w:p w14:paraId="0E1B0BA1" w14:textId="2CD64109" w:rsidR="00407344" w:rsidRDefault="003E7BB1" w:rsidP="0042482B">
            <w:pPr>
              <w:jc w:val="both"/>
              <w:rPr>
                <w:rFonts w:ascii="Arial" w:hAnsi="Arial" w:cs="Arial"/>
                <w:sz w:val="22"/>
                <w:szCs w:val="22"/>
                <w:lang w:eastAsia="en-US"/>
              </w:rPr>
            </w:pPr>
            <w:r>
              <w:rPr>
                <w:rFonts w:ascii="Arial" w:hAnsi="Arial" w:cs="Arial"/>
                <w:b/>
                <w:bCs/>
                <w:sz w:val="22"/>
                <w:szCs w:val="22"/>
                <w:lang w:eastAsia="en-US"/>
              </w:rPr>
              <w:t>ONAYMÜH DANIŞMANLIK ANONİM ŞİRKETİ</w:t>
            </w:r>
            <w:r w:rsidR="00407344" w:rsidRPr="00BA44EF">
              <w:rPr>
                <w:rFonts w:ascii="Arial" w:hAnsi="Arial" w:cs="Arial"/>
                <w:b/>
                <w:bCs/>
                <w:sz w:val="22"/>
                <w:szCs w:val="22"/>
                <w:lang w:eastAsia="en-US"/>
              </w:rPr>
              <w:t xml:space="preserve">, </w:t>
            </w:r>
            <w:r w:rsidR="00407344" w:rsidRPr="00BA44EF">
              <w:rPr>
                <w:rFonts w:ascii="Arial" w:hAnsi="Arial" w:cs="Arial"/>
                <w:sz w:val="22"/>
                <w:szCs w:val="22"/>
                <w:lang w:eastAsia="en-US"/>
              </w:rPr>
              <w:t xml:space="preserve">with its registered address at </w:t>
            </w:r>
            <w:r w:rsidR="00DD1537">
              <w:rPr>
                <w:rFonts w:ascii="Arial" w:hAnsi="Arial" w:cs="Arial"/>
                <w:sz w:val="22"/>
                <w:szCs w:val="22"/>
                <w:lang w:eastAsia="en-US"/>
              </w:rPr>
              <w:t>Altıntepe Mah. Eski Bağdat Cad. Dümer Apt. No:19/1 Maltepe / İstanbul</w:t>
            </w:r>
          </w:p>
          <w:p w14:paraId="3E99DDAE" w14:textId="77777777" w:rsidR="00407344" w:rsidRDefault="00407344" w:rsidP="0042482B">
            <w:pPr>
              <w:jc w:val="both"/>
              <w:rPr>
                <w:rFonts w:ascii="Arial" w:hAnsi="Arial" w:cs="Arial"/>
                <w:sz w:val="22"/>
                <w:szCs w:val="22"/>
                <w:lang w:eastAsia="en-US"/>
              </w:rPr>
            </w:pPr>
          </w:p>
          <w:p w14:paraId="2FDA2CE9" w14:textId="7FE8B3E3" w:rsidR="00407344" w:rsidRPr="00BA44EF" w:rsidRDefault="00407344" w:rsidP="0042482B">
            <w:pPr>
              <w:jc w:val="both"/>
              <w:rPr>
                <w:rFonts w:ascii="Arial" w:hAnsi="Arial" w:cs="Arial"/>
                <w:sz w:val="22"/>
                <w:szCs w:val="22"/>
                <w:lang w:eastAsia="en-US"/>
              </w:rPr>
            </w:pPr>
            <w:r w:rsidRPr="00BA44EF">
              <w:rPr>
                <w:rFonts w:ascii="Arial" w:hAnsi="Arial" w:cs="Arial"/>
                <w:sz w:val="22"/>
                <w:szCs w:val="22"/>
                <w:lang w:eastAsia="en-US"/>
              </w:rPr>
              <w:t>(hereinafter referred to as "</w:t>
            </w:r>
            <w:r w:rsidRPr="00BA44EF">
              <w:rPr>
                <w:rFonts w:ascii="Arial" w:hAnsi="Arial" w:cs="Arial"/>
                <w:b/>
                <w:sz w:val="22"/>
                <w:szCs w:val="22"/>
                <w:lang w:eastAsia="en-US"/>
              </w:rPr>
              <w:t>Lead Registrant</w:t>
            </w:r>
            <w:r w:rsidRPr="00BA44EF">
              <w:rPr>
                <w:rFonts w:ascii="Arial" w:hAnsi="Arial" w:cs="Arial"/>
                <w:sz w:val="22"/>
                <w:szCs w:val="22"/>
                <w:lang w:eastAsia="en-US"/>
              </w:rPr>
              <w:t>")</w:t>
            </w:r>
            <w:r w:rsidRPr="005120DE">
              <w:rPr>
                <w:rFonts w:ascii="Gisha" w:hAnsi="Gisha" w:cs="Gisha" w:hint="cs"/>
                <w:color w:val="000000"/>
                <w:sz w:val="20"/>
                <w:szCs w:val="20"/>
                <w:shd w:val="clear" w:color="auto" w:fill="FFFFFF"/>
              </w:rPr>
              <w:t xml:space="preserve"> </w:t>
            </w:r>
          </w:p>
          <w:p w14:paraId="5FF9B22C" w14:textId="77777777" w:rsidR="00407344" w:rsidRPr="00BA44EF" w:rsidRDefault="00407344" w:rsidP="0042482B">
            <w:pPr>
              <w:jc w:val="both"/>
              <w:rPr>
                <w:rFonts w:ascii="Arial" w:hAnsi="Arial" w:cs="Arial"/>
                <w:sz w:val="22"/>
                <w:szCs w:val="22"/>
                <w:lang w:eastAsia="en-US"/>
              </w:rPr>
            </w:pPr>
          </w:p>
          <w:p w14:paraId="09351F6C" w14:textId="77777777" w:rsidR="00407344" w:rsidRPr="00BA44EF" w:rsidRDefault="00407344" w:rsidP="0042482B">
            <w:pPr>
              <w:jc w:val="both"/>
              <w:rPr>
                <w:rFonts w:ascii="Arial" w:hAnsi="Arial" w:cs="Arial"/>
                <w:b/>
                <w:bCs/>
                <w:sz w:val="22"/>
                <w:szCs w:val="22"/>
                <w:lang w:eastAsia="en-US"/>
              </w:rPr>
            </w:pPr>
            <w:r w:rsidRPr="00BA44EF">
              <w:rPr>
                <w:rFonts w:ascii="Arial" w:hAnsi="Arial" w:cs="Arial"/>
                <w:b/>
                <w:bCs/>
                <w:sz w:val="22"/>
                <w:szCs w:val="22"/>
                <w:lang w:eastAsia="en-US"/>
              </w:rPr>
              <w:t xml:space="preserve">and </w:t>
            </w:r>
          </w:p>
          <w:p w14:paraId="5603391E" w14:textId="77777777" w:rsidR="00407344" w:rsidRPr="00BA44EF" w:rsidRDefault="00407344" w:rsidP="0042482B">
            <w:pPr>
              <w:jc w:val="both"/>
              <w:rPr>
                <w:rFonts w:ascii="Arial" w:hAnsi="Arial" w:cs="Arial"/>
                <w:sz w:val="22"/>
                <w:szCs w:val="22"/>
                <w:lang w:eastAsia="en-US"/>
              </w:rPr>
            </w:pPr>
          </w:p>
          <w:p w14:paraId="54B3074B" w14:textId="77777777" w:rsidR="00407344" w:rsidRPr="00776FD0" w:rsidRDefault="004747C1" w:rsidP="0042482B">
            <w:pPr>
              <w:jc w:val="both"/>
              <w:rPr>
                <w:rFonts w:ascii="Arial" w:hAnsi="Arial" w:cs="Arial"/>
                <w:sz w:val="22"/>
                <w:szCs w:val="22"/>
                <w:lang w:eastAsia="en-US"/>
              </w:rPr>
            </w:pPr>
            <w:permStart w:id="1117283182" w:edGrp="everyone"/>
            <w:r w:rsidRPr="00AE24E1">
              <w:rPr>
                <w:rFonts w:ascii="Arial" w:hAnsi="Arial" w:cs="Arial"/>
                <w:b/>
                <w:bCs/>
                <w:sz w:val="22"/>
                <w:szCs w:val="22"/>
                <w:lang w:eastAsia="en-US"/>
              </w:rPr>
              <w:t>NAME OF MEMBER</w:t>
            </w:r>
            <w:permEnd w:id="1117283182"/>
            <w:r w:rsidR="00407344" w:rsidRPr="00AE24E1">
              <w:rPr>
                <w:rFonts w:ascii="Arial" w:hAnsi="Arial" w:cs="Arial"/>
                <w:i/>
                <w:iCs/>
                <w:sz w:val="22"/>
                <w:szCs w:val="22"/>
                <w:lang w:eastAsia="en-US"/>
              </w:rPr>
              <w:t xml:space="preserve">, </w:t>
            </w:r>
            <w:r w:rsidR="00E7034E" w:rsidRPr="00AE24E1">
              <w:rPr>
                <w:rFonts w:ascii="Arial" w:hAnsi="Arial" w:cs="Arial"/>
                <w:i/>
                <w:iCs/>
                <w:sz w:val="22"/>
                <w:szCs w:val="22"/>
                <w:lang w:eastAsia="en-US"/>
              </w:rPr>
              <w:t xml:space="preserve">who has completed the pre-registration of the Substance with the </w:t>
            </w:r>
            <w:permStart w:id="740259108" w:edGrp="everyone"/>
            <w:r w:rsidRPr="00AE24E1">
              <w:rPr>
                <w:rFonts w:ascii="Arial" w:hAnsi="Arial" w:cs="Arial"/>
                <w:b/>
                <w:bCs/>
                <w:sz w:val="22"/>
                <w:szCs w:val="22"/>
                <w:lang w:eastAsia="en-US"/>
              </w:rPr>
              <w:t>SUBMISSION NUMBER</w:t>
            </w:r>
            <w:permEnd w:id="740259108"/>
            <w:r w:rsidRPr="00AE24E1">
              <w:rPr>
                <w:rFonts w:ascii="Arial" w:hAnsi="Arial" w:cs="Arial"/>
                <w:sz w:val="22"/>
                <w:szCs w:val="22"/>
                <w:lang w:eastAsia="en-US"/>
              </w:rPr>
              <w:t xml:space="preserve"> </w:t>
            </w:r>
            <w:r w:rsidR="00407344" w:rsidRPr="00EA5B26">
              <w:rPr>
                <w:rFonts w:ascii="Arial" w:hAnsi="Arial" w:cs="Arial"/>
                <w:i/>
                <w:iCs/>
                <w:sz w:val="22"/>
                <w:szCs w:val="22"/>
                <w:lang w:eastAsia="en-US"/>
              </w:rPr>
              <w:t>registered at</w:t>
            </w:r>
            <w:r w:rsidR="00407344" w:rsidRPr="00AE24E1">
              <w:rPr>
                <w:rFonts w:ascii="Arial" w:hAnsi="Arial" w:cs="Arial"/>
                <w:sz w:val="22"/>
                <w:szCs w:val="22"/>
                <w:lang w:eastAsia="en-US"/>
              </w:rPr>
              <w:t xml:space="preserve"> </w:t>
            </w:r>
            <w:permStart w:id="147154967" w:edGrp="everyone"/>
            <w:r w:rsidR="00DB4049" w:rsidRPr="00AE24E1">
              <w:rPr>
                <w:rFonts w:ascii="Arial" w:hAnsi="Arial" w:cs="Arial"/>
                <w:b/>
                <w:bCs/>
                <w:sz w:val="22"/>
                <w:szCs w:val="22"/>
                <w:lang w:eastAsia="en-US"/>
              </w:rPr>
              <w:t>MEMBER ADDRESS</w:t>
            </w:r>
            <w:permEnd w:id="147154967"/>
            <w:r w:rsidR="00407344" w:rsidRPr="00776FD0">
              <w:rPr>
                <w:rFonts w:ascii="Arial" w:hAnsi="Arial" w:cs="Arial"/>
                <w:sz w:val="22"/>
                <w:szCs w:val="22"/>
                <w:lang w:eastAsia="en-US"/>
              </w:rPr>
              <w:t xml:space="preserve"> </w:t>
            </w:r>
          </w:p>
          <w:p w14:paraId="732BA874" w14:textId="77777777" w:rsidR="00407344" w:rsidRDefault="00407344" w:rsidP="0042482B">
            <w:pPr>
              <w:jc w:val="both"/>
              <w:rPr>
                <w:rFonts w:ascii="Arial" w:hAnsi="Arial" w:cs="Arial"/>
                <w:i/>
                <w:iCs/>
                <w:sz w:val="22"/>
                <w:szCs w:val="22"/>
                <w:lang w:eastAsia="en-US"/>
              </w:rPr>
            </w:pPr>
          </w:p>
          <w:p w14:paraId="6CEA4CAB" w14:textId="69F06113" w:rsidR="00407344" w:rsidRPr="00BA44EF" w:rsidRDefault="00407344" w:rsidP="0042482B">
            <w:pPr>
              <w:jc w:val="both"/>
              <w:rPr>
                <w:rFonts w:ascii="Arial" w:hAnsi="Arial" w:cs="Arial"/>
                <w:i/>
                <w:iCs/>
                <w:sz w:val="22"/>
                <w:szCs w:val="22"/>
                <w:lang w:eastAsia="en-US"/>
              </w:rPr>
            </w:pPr>
            <w:r w:rsidRPr="00BA44EF">
              <w:rPr>
                <w:rFonts w:ascii="Arial" w:hAnsi="Arial" w:cs="Arial"/>
                <w:sz w:val="22"/>
                <w:szCs w:val="22"/>
                <w:lang w:eastAsia="en-US"/>
              </w:rPr>
              <w:t>(hereinafter collectively referred to as "</w:t>
            </w:r>
            <w:r w:rsidRPr="00BA44EF">
              <w:rPr>
                <w:rFonts w:ascii="Arial" w:hAnsi="Arial" w:cs="Arial"/>
                <w:b/>
                <w:sz w:val="22"/>
                <w:szCs w:val="22"/>
                <w:lang w:eastAsia="en-US"/>
              </w:rPr>
              <w:t>Member</w:t>
            </w:r>
            <w:r w:rsidRPr="00BA44EF">
              <w:rPr>
                <w:rFonts w:ascii="Arial" w:hAnsi="Arial" w:cs="Arial"/>
                <w:sz w:val="22"/>
                <w:szCs w:val="22"/>
                <w:lang w:eastAsia="en-US"/>
              </w:rPr>
              <w:t>")</w:t>
            </w:r>
            <w:r w:rsidRPr="00BA44EF">
              <w:rPr>
                <w:rFonts w:ascii="Arial" w:hAnsi="Arial" w:cs="Arial"/>
                <w:i/>
                <w:iCs/>
                <w:sz w:val="22"/>
                <w:szCs w:val="22"/>
                <w:lang w:eastAsia="en-US"/>
              </w:rPr>
              <w:t xml:space="preserve">, acting in the name of </w:t>
            </w:r>
            <w:r w:rsidR="00054D46">
              <w:rPr>
                <w:rFonts w:ascii="Arial" w:hAnsi="Arial" w:cs="Arial"/>
                <w:i/>
                <w:iCs/>
                <w:sz w:val="22"/>
                <w:szCs w:val="22"/>
                <w:lang w:eastAsia="en-US"/>
              </w:rPr>
              <w:t xml:space="preserve">their own legal entity </w:t>
            </w:r>
            <w:r w:rsidRPr="00BA44EF">
              <w:rPr>
                <w:rFonts w:ascii="Arial" w:hAnsi="Arial" w:cs="Arial"/>
                <w:i/>
                <w:iCs/>
                <w:sz w:val="22"/>
                <w:szCs w:val="22"/>
                <w:lang w:eastAsia="en-US"/>
              </w:rPr>
              <w:t>and</w:t>
            </w:r>
            <w:r w:rsidR="00054D46">
              <w:rPr>
                <w:rFonts w:ascii="Arial" w:hAnsi="Arial" w:cs="Arial"/>
                <w:i/>
                <w:iCs/>
                <w:sz w:val="22"/>
                <w:szCs w:val="22"/>
                <w:lang w:eastAsia="en-US"/>
              </w:rPr>
              <w:t>/or</w:t>
            </w:r>
            <w:r w:rsidRPr="00BA44EF">
              <w:rPr>
                <w:rFonts w:ascii="Arial" w:hAnsi="Arial" w:cs="Arial"/>
                <w:i/>
                <w:iCs/>
                <w:sz w:val="22"/>
                <w:szCs w:val="22"/>
                <w:lang w:eastAsia="en-US"/>
              </w:rPr>
              <w:t xml:space="preserve"> on behalf of its Affiliates</w:t>
            </w:r>
            <w:r w:rsidR="004D4946">
              <w:rPr>
                <w:rFonts w:ascii="Arial" w:hAnsi="Arial" w:cs="Arial"/>
                <w:i/>
                <w:iCs/>
                <w:sz w:val="22"/>
                <w:szCs w:val="22"/>
                <w:lang w:eastAsia="en-US"/>
              </w:rPr>
              <w:t xml:space="preserve"> </w:t>
            </w:r>
            <w:r w:rsidR="004D4946" w:rsidRPr="004D4946">
              <w:rPr>
                <w:rFonts w:ascii="Arial" w:hAnsi="Arial" w:cs="Arial"/>
                <w:i/>
                <w:iCs/>
                <w:sz w:val="22"/>
                <w:szCs w:val="22"/>
                <w:lang w:eastAsia="en-US"/>
              </w:rPr>
              <w:t xml:space="preserve">or as only representative </w:t>
            </w:r>
            <w:r w:rsidR="00971D0F">
              <w:rPr>
                <w:rFonts w:ascii="Arial" w:hAnsi="Arial" w:cs="Arial"/>
                <w:i/>
                <w:iCs/>
                <w:sz w:val="22"/>
                <w:szCs w:val="22"/>
                <w:lang w:eastAsia="en-US"/>
              </w:rPr>
              <w:t>according to</w:t>
            </w:r>
            <w:r w:rsidR="004D4946" w:rsidRPr="004D4946">
              <w:rPr>
                <w:rFonts w:ascii="Arial" w:hAnsi="Arial" w:cs="Arial"/>
                <w:i/>
                <w:iCs/>
                <w:sz w:val="22"/>
                <w:szCs w:val="22"/>
                <w:lang w:eastAsia="en-US"/>
              </w:rPr>
              <w:t xml:space="preserve"> Article 9 of KKDIK regulation</w:t>
            </w:r>
            <w:r w:rsidR="00D51152">
              <w:rPr>
                <w:rFonts w:ascii="Arial" w:hAnsi="Arial" w:cs="Arial"/>
                <w:i/>
                <w:iCs/>
                <w:sz w:val="22"/>
                <w:szCs w:val="22"/>
                <w:lang w:eastAsia="en-US"/>
              </w:rPr>
              <w:t>.</w:t>
            </w:r>
          </w:p>
          <w:p w14:paraId="738C36ED" w14:textId="77777777" w:rsidR="00407344" w:rsidRPr="00BA44EF" w:rsidRDefault="00407344" w:rsidP="0042482B">
            <w:pPr>
              <w:rPr>
                <w:rFonts w:ascii="Arial" w:hAnsi="Arial" w:cs="Arial"/>
                <w:sz w:val="22"/>
                <w:szCs w:val="22"/>
                <w:lang w:eastAsia="en-US"/>
              </w:rPr>
            </w:pPr>
          </w:p>
          <w:p w14:paraId="65241735" w14:textId="77777777" w:rsidR="00407344" w:rsidRPr="00BA44EF" w:rsidRDefault="00407344" w:rsidP="0042482B">
            <w:pPr>
              <w:tabs>
                <w:tab w:val="left" w:pos="851"/>
              </w:tabs>
              <w:jc w:val="both"/>
              <w:rPr>
                <w:rFonts w:ascii="Arial" w:hAnsi="Arial" w:cs="Arial"/>
                <w:sz w:val="22"/>
                <w:szCs w:val="22"/>
              </w:rPr>
            </w:pPr>
            <w:r w:rsidRPr="00BA44EF">
              <w:rPr>
                <w:rFonts w:ascii="Arial" w:hAnsi="Arial" w:cs="Arial"/>
                <w:sz w:val="22"/>
                <w:szCs w:val="22"/>
              </w:rPr>
              <w:t>Each referred to as a “Party” and collectively as “the Parties”</w:t>
            </w:r>
          </w:p>
          <w:p w14:paraId="4446FC62" w14:textId="77777777" w:rsidR="00407344" w:rsidRPr="00BA44EF" w:rsidRDefault="00407344" w:rsidP="0042482B">
            <w:pPr>
              <w:pStyle w:val="Heading2"/>
              <w:rPr>
                <w:i w:val="0"/>
                <w:color w:val="000000"/>
                <w:sz w:val="22"/>
                <w:szCs w:val="22"/>
                <w:lang w:eastAsia="en-US"/>
              </w:rPr>
            </w:pPr>
            <w:r w:rsidRPr="00BA44EF">
              <w:rPr>
                <w:i w:val="0"/>
                <w:color w:val="000000"/>
                <w:sz w:val="22"/>
                <w:szCs w:val="22"/>
                <w:lang w:eastAsia="en-US"/>
              </w:rPr>
              <w:t>Preamble</w:t>
            </w:r>
          </w:p>
          <w:p w14:paraId="724D1AFC" w14:textId="77777777" w:rsidR="00407344" w:rsidRPr="00BA44EF" w:rsidRDefault="00407344" w:rsidP="0042482B">
            <w:pPr>
              <w:pStyle w:val="Default"/>
              <w:rPr>
                <w:rFonts w:ascii="Arial" w:hAnsi="Arial" w:cs="Arial"/>
                <w:sz w:val="22"/>
                <w:szCs w:val="22"/>
              </w:rPr>
            </w:pPr>
          </w:p>
          <w:p w14:paraId="3A188544" w14:textId="16271C14"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Parties to this Agreement have pre-registered the Substance, have agreed on the identity and the sameness of the Substance, and are participants of the same joint submission as potential registrants for that Substance under the meaning of Article 25 of By- Law on Registration, Evaluation, Authorization and Restriction of Chemicals (Official Gazette No: 30105 (Bis), on the date 23 June 2017);</w:t>
            </w:r>
          </w:p>
          <w:p w14:paraId="756CF0B9" w14:textId="77777777" w:rsidR="00C54EEB" w:rsidRDefault="00C54EEB" w:rsidP="0042482B">
            <w:pPr>
              <w:pStyle w:val="ListParagraph"/>
              <w:tabs>
                <w:tab w:val="left" w:pos="851"/>
              </w:tabs>
              <w:ind w:left="399"/>
              <w:jc w:val="both"/>
              <w:rPr>
                <w:rFonts w:ascii="Arial" w:hAnsi="Arial" w:cs="Arial"/>
                <w:sz w:val="22"/>
                <w:szCs w:val="22"/>
              </w:rPr>
            </w:pPr>
          </w:p>
          <w:p w14:paraId="7F7921A4" w14:textId="40675771"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Turkish Regulation of Registration, Evaluation, Authorization and Restriction of Chemicals (hereinafter “</w:t>
            </w:r>
            <w:r w:rsidRPr="00407344">
              <w:rPr>
                <w:rFonts w:ascii="Arial" w:hAnsi="Arial" w:cs="Arial"/>
                <w:b/>
                <w:bCs/>
                <w:sz w:val="22"/>
                <w:szCs w:val="22"/>
              </w:rPr>
              <w:t>KKDIK</w:t>
            </w:r>
            <w:r w:rsidRPr="00407344">
              <w:rPr>
                <w:rFonts w:ascii="Arial" w:hAnsi="Arial" w:cs="Arial"/>
                <w:sz w:val="22"/>
                <w:szCs w:val="22"/>
              </w:rPr>
              <w:t xml:space="preserve">”) imposes on manufacturers and importers, as well as on only representatives, the obligation to register the Substance within the prescribed deadline; </w:t>
            </w:r>
          </w:p>
          <w:p w14:paraId="579256DA" w14:textId="77777777" w:rsidR="00C54EEB" w:rsidRPr="00F40F01" w:rsidRDefault="00C54EEB" w:rsidP="0042482B">
            <w:pPr>
              <w:tabs>
                <w:tab w:val="left" w:pos="851"/>
              </w:tabs>
              <w:jc w:val="both"/>
              <w:rPr>
                <w:rFonts w:ascii="Arial" w:hAnsi="Arial" w:cs="Arial"/>
                <w:sz w:val="22"/>
                <w:szCs w:val="22"/>
              </w:rPr>
            </w:pPr>
          </w:p>
          <w:p w14:paraId="084570B8" w14:textId="5CF5F4BC" w:rsidR="00407344" w:rsidRDefault="00407344" w:rsidP="0042482B">
            <w:pPr>
              <w:pStyle w:val="ListParagraph"/>
              <w:numPr>
                <w:ilvl w:val="0"/>
                <w:numId w:val="22"/>
              </w:numPr>
              <w:tabs>
                <w:tab w:val="left" w:pos="851"/>
              </w:tabs>
              <w:ind w:left="399"/>
              <w:jc w:val="both"/>
              <w:rPr>
                <w:rFonts w:ascii="Arial" w:hAnsi="Arial" w:cs="Arial"/>
                <w:sz w:val="22"/>
                <w:szCs w:val="22"/>
              </w:rPr>
            </w:pPr>
            <w:r w:rsidRPr="00407344">
              <w:rPr>
                <w:rFonts w:ascii="Arial" w:hAnsi="Arial" w:cs="Arial"/>
                <w:sz w:val="22"/>
                <w:szCs w:val="22"/>
              </w:rPr>
              <w:t>Whereas the KKDIK requires, subject to certain exceptions, multiple registrants of the same substance to share certain data and jointly submit the registration of the substance through a Lead Registrant to the Turkish Ministry of Environment</w:t>
            </w:r>
            <w:r w:rsidR="00F03255">
              <w:rPr>
                <w:rFonts w:ascii="Arial" w:hAnsi="Arial" w:cs="Arial"/>
                <w:sz w:val="22"/>
                <w:szCs w:val="22"/>
              </w:rPr>
              <w:t>,</w:t>
            </w:r>
            <w:r w:rsidRPr="00407344">
              <w:rPr>
                <w:rFonts w:ascii="Arial" w:hAnsi="Arial" w:cs="Arial"/>
                <w:sz w:val="22"/>
                <w:szCs w:val="22"/>
              </w:rPr>
              <w:t xml:space="preserve"> Urbanization</w:t>
            </w:r>
            <w:r w:rsidR="00F03255">
              <w:rPr>
                <w:rFonts w:ascii="Arial" w:hAnsi="Arial" w:cs="Arial"/>
                <w:sz w:val="22"/>
                <w:szCs w:val="22"/>
              </w:rPr>
              <w:t xml:space="preserve"> </w:t>
            </w:r>
            <w:r w:rsidR="00FF62DE">
              <w:rPr>
                <w:rFonts w:ascii="Arial" w:hAnsi="Arial" w:cs="Arial"/>
                <w:sz w:val="22"/>
                <w:szCs w:val="22"/>
              </w:rPr>
              <w:t>and Climate Change</w:t>
            </w:r>
            <w:r w:rsidRPr="00407344">
              <w:rPr>
                <w:rFonts w:ascii="Arial" w:hAnsi="Arial" w:cs="Arial"/>
                <w:sz w:val="22"/>
                <w:szCs w:val="22"/>
              </w:rPr>
              <w:t xml:space="preserve"> (“</w:t>
            </w:r>
            <w:r w:rsidRPr="00407344">
              <w:rPr>
                <w:rFonts w:ascii="Arial" w:hAnsi="Arial" w:cs="Arial"/>
                <w:b/>
                <w:bCs/>
                <w:sz w:val="22"/>
                <w:szCs w:val="22"/>
              </w:rPr>
              <w:t>Ministry</w:t>
            </w:r>
            <w:r w:rsidRPr="00407344">
              <w:rPr>
                <w:rFonts w:ascii="Arial" w:hAnsi="Arial" w:cs="Arial"/>
                <w:sz w:val="22"/>
                <w:szCs w:val="22"/>
              </w:rPr>
              <w:t>”);</w:t>
            </w:r>
          </w:p>
          <w:p w14:paraId="31F293B9" w14:textId="291118E6" w:rsidR="00407344" w:rsidRPr="00407344" w:rsidRDefault="00407344" w:rsidP="0042482B">
            <w:pPr>
              <w:pStyle w:val="ListParagraph"/>
              <w:tabs>
                <w:tab w:val="left" w:pos="851"/>
              </w:tabs>
              <w:ind w:left="399"/>
              <w:jc w:val="both"/>
              <w:rPr>
                <w:rFonts w:ascii="Arial" w:hAnsi="Arial" w:cs="Arial"/>
                <w:color w:val="000000"/>
                <w:sz w:val="22"/>
                <w:szCs w:val="22"/>
              </w:rPr>
            </w:pPr>
          </w:p>
          <w:p w14:paraId="128ACE77" w14:textId="6B6E6DD3" w:rsidR="00407344" w:rsidRDefault="00407344" w:rsidP="0042482B">
            <w:pPr>
              <w:pStyle w:val="ListParagraph"/>
              <w:numPr>
                <w:ilvl w:val="0"/>
                <w:numId w:val="22"/>
              </w:numPr>
              <w:tabs>
                <w:tab w:val="left" w:pos="851"/>
              </w:tabs>
              <w:ind w:left="399"/>
              <w:jc w:val="both"/>
              <w:rPr>
                <w:rFonts w:ascii="Arial" w:hAnsi="Arial" w:cs="Arial"/>
                <w:color w:val="000000"/>
                <w:sz w:val="22"/>
                <w:szCs w:val="22"/>
              </w:rPr>
            </w:pPr>
            <w:r w:rsidRPr="00407344">
              <w:rPr>
                <w:rFonts w:ascii="Arial" w:hAnsi="Arial" w:cs="Arial"/>
                <w:color w:val="000000"/>
                <w:sz w:val="22"/>
                <w:szCs w:val="22"/>
              </w:rPr>
              <w:t xml:space="preserve">Whereas the Ministry represented in its KKDIK guidance that it is advisable to agree in writing </w:t>
            </w:r>
            <w:r w:rsidRPr="00407344">
              <w:rPr>
                <w:rFonts w:ascii="Arial" w:hAnsi="Arial" w:cs="Arial"/>
                <w:color w:val="000000"/>
                <w:sz w:val="22"/>
                <w:szCs w:val="22"/>
              </w:rPr>
              <w:lastRenderedPageBreak/>
              <w:t>certain operational rules concerning data sharing, rights on the developed information and sharing of costs</w:t>
            </w:r>
            <w:r w:rsidR="00293292">
              <w:rPr>
                <w:rFonts w:ascii="Arial" w:hAnsi="Arial" w:cs="Arial"/>
                <w:color w:val="000000"/>
                <w:sz w:val="22"/>
                <w:szCs w:val="22"/>
              </w:rPr>
              <w:t xml:space="preserve"> among the</w:t>
            </w:r>
            <w:r w:rsidRPr="00407344">
              <w:rPr>
                <w:rFonts w:ascii="Arial" w:hAnsi="Arial" w:cs="Arial"/>
                <w:color w:val="000000"/>
                <w:sz w:val="22"/>
                <w:szCs w:val="22"/>
              </w:rPr>
              <w:t xml:space="preserve"> Joint Submission </w:t>
            </w:r>
            <w:r w:rsidR="00AB75AC">
              <w:rPr>
                <w:rFonts w:ascii="Arial" w:hAnsi="Arial" w:cs="Arial"/>
                <w:color w:val="000000"/>
                <w:sz w:val="22"/>
                <w:szCs w:val="22"/>
              </w:rPr>
              <w:t>Member</w:t>
            </w:r>
            <w:r w:rsidR="00293292">
              <w:rPr>
                <w:rFonts w:ascii="Arial" w:hAnsi="Arial" w:cs="Arial"/>
                <w:color w:val="000000"/>
                <w:sz w:val="22"/>
                <w:szCs w:val="22"/>
              </w:rPr>
              <w:t>s</w:t>
            </w:r>
            <w:r w:rsidRPr="00407344">
              <w:rPr>
                <w:rFonts w:ascii="Arial" w:hAnsi="Arial" w:cs="Arial"/>
                <w:color w:val="000000"/>
                <w:sz w:val="22"/>
                <w:szCs w:val="22"/>
              </w:rPr>
              <w:t>.</w:t>
            </w:r>
          </w:p>
          <w:p w14:paraId="34F44AEF" w14:textId="77777777" w:rsidR="00C54EEB" w:rsidRDefault="00C54EEB" w:rsidP="0042482B">
            <w:pPr>
              <w:pStyle w:val="ListParagraph"/>
              <w:tabs>
                <w:tab w:val="left" w:pos="851"/>
              </w:tabs>
              <w:ind w:left="399"/>
              <w:jc w:val="both"/>
              <w:rPr>
                <w:rFonts w:ascii="Arial" w:hAnsi="Arial" w:cs="Arial"/>
                <w:color w:val="000000"/>
                <w:sz w:val="22"/>
                <w:szCs w:val="22"/>
              </w:rPr>
            </w:pPr>
          </w:p>
          <w:p w14:paraId="5AC84623" w14:textId="637820AF" w:rsidR="00407344" w:rsidRPr="00407344" w:rsidRDefault="00407344" w:rsidP="0042482B">
            <w:pPr>
              <w:pStyle w:val="ListParagraph"/>
              <w:numPr>
                <w:ilvl w:val="0"/>
                <w:numId w:val="22"/>
              </w:numPr>
              <w:tabs>
                <w:tab w:val="left" w:pos="851"/>
              </w:tabs>
              <w:ind w:left="399"/>
              <w:jc w:val="both"/>
              <w:rPr>
                <w:rFonts w:ascii="Arial" w:hAnsi="Arial" w:cs="Arial"/>
                <w:color w:val="000000"/>
                <w:sz w:val="22"/>
                <w:szCs w:val="22"/>
              </w:rPr>
            </w:pPr>
            <w:r w:rsidRPr="00407344">
              <w:rPr>
                <w:rFonts w:ascii="Arial" w:hAnsi="Arial" w:cs="Arial"/>
                <w:color w:val="000000"/>
                <w:sz w:val="22"/>
                <w:szCs w:val="22"/>
              </w:rPr>
              <w:t>Therefore, with a view to fulfilling their regulatory obligations under the KKDIK Regulation in respect to the Substance, the Parties hereto have decided to pursue the following objectives, under the terms and conditions set forth in this Agreement, (hereinafter the “</w:t>
            </w:r>
            <w:r w:rsidRPr="00407344">
              <w:rPr>
                <w:rFonts w:ascii="Arial" w:hAnsi="Arial" w:cs="Arial"/>
                <w:b/>
                <w:bCs/>
                <w:color w:val="000000"/>
                <w:sz w:val="22"/>
                <w:szCs w:val="22"/>
              </w:rPr>
              <w:t>Purpose</w:t>
            </w:r>
            <w:r w:rsidRPr="00407344">
              <w:rPr>
                <w:rFonts w:ascii="Arial" w:hAnsi="Arial" w:cs="Arial"/>
                <w:color w:val="000000"/>
                <w:sz w:val="22"/>
                <w:szCs w:val="22"/>
              </w:rPr>
              <w:t>”):</w:t>
            </w:r>
          </w:p>
          <w:p w14:paraId="5037A280" w14:textId="77777777" w:rsidR="00407344" w:rsidRPr="00222481" w:rsidRDefault="00407344" w:rsidP="0042482B">
            <w:pPr>
              <w:pStyle w:val="ListParagraph"/>
              <w:rPr>
                <w:rFonts w:ascii="Arial" w:hAnsi="Arial" w:cs="Arial"/>
                <w:color w:val="000000"/>
                <w:sz w:val="22"/>
                <w:szCs w:val="22"/>
              </w:rPr>
            </w:pPr>
          </w:p>
          <w:p w14:paraId="0161F706" w14:textId="633895D7" w:rsidR="00407344" w:rsidRDefault="00407344" w:rsidP="0042482B">
            <w:pPr>
              <w:pStyle w:val="ListParagraph"/>
              <w:numPr>
                <w:ilvl w:val="1"/>
                <w:numId w:val="22"/>
              </w:numPr>
              <w:tabs>
                <w:tab w:val="left" w:pos="669"/>
              </w:tabs>
              <w:ind w:left="669" w:hanging="180"/>
              <w:jc w:val="both"/>
              <w:rPr>
                <w:rFonts w:ascii="Arial" w:hAnsi="Arial" w:cs="Arial"/>
                <w:color w:val="000000"/>
                <w:sz w:val="22"/>
                <w:szCs w:val="22"/>
              </w:rPr>
            </w:pPr>
            <w:r w:rsidRPr="00222481">
              <w:rPr>
                <w:rFonts w:ascii="Arial" w:hAnsi="Arial" w:cs="Arial"/>
                <w:color w:val="000000"/>
                <w:sz w:val="22"/>
                <w:szCs w:val="22"/>
              </w:rPr>
              <w:t xml:space="preserve">to agree on the operating rules governing the exchanges of information between the </w:t>
            </w:r>
            <w:r w:rsidR="000B0E1B">
              <w:rPr>
                <w:rFonts w:ascii="Arial" w:hAnsi="Arial" w:cs="Arial"/>
                <w:color w:val="000000"/>
                <w:sz w:val="22"/>
                <w:szCs w:val="22"/>
              </w:rPr>
              <w:t>parties</w:t>
            </w:r>
            <w:r w:rsidRPr="00222481">
              <w:rPr>
                <w:rFonts w:ascii="Arial" w:hAnsi="Arial" w:cs="Arial"/>
                <w:color w:val="000000"/>
                <w:sz w:val="22"/>
                <w:szCs w:val="22"/>
              </w:rPr>
              <w:t xml:space="preserve"> (</w:t>
            </w:r>
            <w:r w:rsidRPr="00222481">
              <w:rPr>
                <w:rFonts w:ascii="Arial" w:hAnsi="Arial" w:cs="Arial"/>
                <w:b/>
                <w:bCs/>
                <w:color w:val="000000"/>
                <w:sz w:val="22"/>
                <w:szCs w:val="22"/>
              </w:rPr>
              <w:t>Title I</w:t>
            </w:r>
            <w:r w:rsidRPr="00222481">
              <w:rPr>
                <w:rFonts w:ascii="Arial" w:hAnsi="Arial" w:cs="Arial"/>
                <w:color w:val="000000"/>
                <w:sz w:val="22"/>
                <w:szCs w:val="22"/>
              </w:rPr>
              <w:t xml:space="preserve">); and </w:t>
            </w:r>
          </w:p>
          <w:p w14:paraId="264E5196" w14:textId="06FB6B3C" w:rsidR="00407344" w:rsidRPr="00222481" w:rsidRDefault="00407344" w:rsidP="0042482B">
            <w:pPr>
              <w:pStyle w:val="ListParagraph"/>
              <w:numPr>
                <w:ilvl w:val="1"/>
                <w:numId w:val="22"/>
              </w:numPr>
              <w:tabs>
                <w:tab w:val="left" w:pos="669"/>
              </w:tabs>
              <w:ind w:left="669" w:hanging="180"/>
              <w:jc w:val="both"/>
              <w:rPr>
                <w:rFonts w:ascii="Arial" w:hAnsi="Arial" w:cs="Arial"/>
                <w:color w:val="000000"/>
                <w:sz w:val="22"/>
                <w:szCs w:val="22"/>
              </w:rPr>
            </w:pPr>
            <w:r w:rsidRPr="00222481">
              <w:rPr>
                <w:rFonts w:ascii="Arial" w:hAnsi="Arial" w:cs="Arial"/>
                <w:color w:val="000000"/>
                <w:sz w:val="22"/>
                <w:szCs w:val="22"/>
              </w:rPr>
              <w:t>to agree on the rules regarding the rights to participate in the submission of data, to use the (robust) study summaries and to refer to the relevant full study reports in the Registration Dossier developed by the Lead Registrant (</w:t>
            </w:r>
            <w:r w:rsidRPr="00222481">
              <w:rPr>
                <w:rFonts w:ascii="Arial" w:hAnsi="Arial" w:cs="Arial"/>
                <w:b/>
                <w:bCs/>
                <w:color w:val="000000"/>
                <w:sz w:val="22"/>
                <w:szCs w:val="22"/>
              </w:rPr>
              <w:t>Title II)</w:t>
            </w:r>
            <w:r w:rsidRPr="00222481">
              <w:rPr>
                <w:rFonts w:ascii="Arial" w:hAnsi="Arial" w:cs="Arial"/>
                <w:color w:val="000000"/>
                <w:sz w:val="22"/>
                <w:szCs w:val="22"/>
              </w:rPr>
              <w:t>.</w:t>
            </w:r>
          </w:p>
          <w:p w14:paraId="606DBB12" w14:textId="77777777" w:rsidR="00314F8F" w:rsidRPr="00A9065E" w:rsidRDefault="00314F8F" w:rsidP="0042482B">
            <w:pPr>
              <w:pStyle w:val="Standard1"/>
              <w:spacing w:after="240"/>
              <w:jc w:val="both"/>
              <w:rPr>
                <w:rFonts w:ascii="Arial" w:hAnsi="Arial" w:cs="Arial"/>
                <w:color w:val="000000"/>
                <w:sz w:val="10"/>
                <w:szCs w:val="10"/>
              </w:rPr>
            </w:pPr>
          </w:p>
          <w:p w14:paraId="05E622C5" w14:textId="70895ACF" w:rsidR="00407344" w:rsidRPr="00BA44EF" w:rsidRDefault="00407344" w:rsidP="0042482B">
            <w:pPr>
              <w:pStyle w:val="Standard1"/>
              <w:spacing w:after="240"/>
              <w:jc w:val="both"/>
              <w:rPr>
                <w:rFonts w:ascii="Arial" w:hAnsi="Arial" w:cs="Arial"/>
                <w:color w:val="000000"/>
                <w:sz w:val="22"/>
                <w:szCs w:val="22"/>
              </w:rPr>
            </w:pPr>
            <w:r w:rsidRPr="00BA44EF">
              <w:rPr>
                <w:rFonts w:ascii="Arial" w:hAnsi="Arial" w:cs="Arial"/>
                <w:color w:val="000000"/>
                <w:sz w:val="22"/>
                <w:szCs w:val="22"/>
              </w:rPr>
              <w:t>THE PARTIES HAVE AGREED UPON THE FOLLOWING:</w:t>
            </w:r>
          </w:p>
          <w:p w14:paraId="68D086B7" w14:textId="77777777" w:rsidR="00407344" w:rsidRPr="008F4A9A" w:rsidRDefault="00407344" w:rsidP="0042482B">
            <w:pPr>
              <w:pStyle w:val="Heading2"/>
              <w:rPr>
                <w:rStyle w:val="Heading3Char"/>
                <w:rFonts w:eastAsia="Calibri"/>
                <w:b/>
                <w:bCs/>
                <w:i w:val="0"/>
                <w:sz w:val="22"/>
                <w:szCs w:val="22"/>
              </w:rPr>
            </w:pPr>
            <w:bookmarkStart w:id="7" w:name="_Toc225218086"/>
            <w:r w:rsidRPr="008F4A9A">
              <w:rPr>
                <w:rStyle w:val="Heading3Char"/>
                <w:rFonts w:eastAsia="Calibri"/>
                <w:b/>
                <w:bCs/>
                <w:i w:val="0"/>
                <w:sz w:val="22"/>
                <w:szCs w:val="22"/>
              </w:rPr>
              <w:t>Article 1.  Definitions</w:t>
            </w:r>
            <w:bookmarkEnd w:id="7"/>
          </w:p>
          <w:p w14:paraId="2E1D1476" w14:textId="77777777" w:rsidR="00407344" w:rsidRPr="00BA44EF" w:rsidRDefault="00407344" w:rsidP="0042482B">
            <w:pPr>
              <w:jc w:val="both"/>
              <w:rPr>
                <w:rFonts w:ascii="Arial" w:hAnsi="Arial" w:cs="Arial"/>
                <w:color w:val="000000"/>
                <w:sz w:val="22"/>
                <w:szCs w:val="22"/>
                <w:lang w:eastAsia="en-US"/>
              </w:rPr>
            </w:pPr>
            <w:r w:rsidRPr="00BA44EF">
              <w:rPr>
                <w:rFonts w:ascii="Arial" w:hAnsi="Arial" w:cs="Arial"/>
                <w:color w:val="000000"/>
                <w:sz w:val="22"/>
                <w:szCs w:val="22"/>
                <w:lang w:eastAsia="en-US"/>
              </w:rPr>
              <w:t>Terms written in capital letters are defined in the Preamble above, in this Article 1 or in other parts of this Agreement. To the extent not otherwise defined in this Agreement, any definition specified in KKDIK, in particular in Article 4, shall apply to this Agreement:</w:t>
            </w:r>
          </w:p>
          <w:p w14:paraId="2CA6B987" w14:textId="77777777" w:rsidR="00407344" w:rsidRPr="00BA44EF" w:rsidRDefault="00407344" w:rsidP="0042482B">
            <w:pPr>
              <w:tabs>
                <w:tab w:val="left" w:pos="851"/>
              </w:tabs>
              <w:ind w:left="851" w:hanging="851"/>
              <w:jc w:val="both"/>
              <w:rPr>
                <w:rFonts w:ascii="Arial" w:hAnsi="Arial" w:cs="Arial"/>
                <w:b/>
                <w:color w:val="000000"/>
                <w:sz w:val="22"/>
                <w:szCs w:val="22"/>
              </w:rPr>
            </w:pPr>
          </w:p>
          <w:p w14:paraId="13282E89" w14:textId="08C1A634" w:rsidR="00407344" w:rsidRDefault="00407344" w:rsidP="0042482B">
            <w:pPr>
              <w:tabs>
                <w:tab w:val="left" w:pos="360"/>
              </w:tabs>
              <w:jc w:val="both"/>
              <w:rPr>
                <w:rFonts w:ascii="Arial" w:hAnsi="Arial" w:cs="Arial"/>
                <w:color w:val="000000"/>
                <w:sz w:val="22"/>
                <w:szCs w:val="22"/>
              </w:rPr>
            </w:pPr>
            <w:r w:rsidRPr="00BA44EF">
              <w:rPr>
                <w:rFonts w:ascii="Arial" w:hAnsi="Arial" w:cs="Arial"/>
                <w:b/>
                <w:bCs/>
                <w:iCs/>
                <w:color w:val="000000"/>
                <w:sz w:val="22"/>
                <w:szCs w:val="22"/>
              </w:rPr>
              <w:t>Affiliate</w:t>
            </w:r>
            <w:r w:rsidRPr="00BA44EF">
              <w:rPr>
                <w:rFonts w:ascii="Arial" w:hAnsi="Arial" w:cs="Arial"/>
                <w:color w:val="000000"/>
                <w:sz w:val="22"/>
                <w:szCs w:val="22"/>
              </w:rPr>
              <w:t xml:space="preserve">: </w:t>
            </w:r>
            <w:r w:rsidRPr="00BA44EF">
              <w:rPr>
                <w:rFonts w:ascii="Arial" w:hAnsi="Arial" w:cs="Arial"/>
                <w:bCs/>
                <w:color w:val="000000"/>
                <w:sz w:val="22"/>
                <w:szCs w:val="22"/>
              </w:rPr>
              <w:t xml:space="preserve">Any legal entity controlling, controlled by, or </w:t>
            </w:r>
            <w:r w:rsidRPr="001675E1">
              <w:rPr>
                <w:rFonts w:ascii="Arial" w:hAnsi="Arial" w:cs="Arial"/>
                <w:bCs/>
                <w:color w:val="000000"/>
                <w:sz w:val="22"/>
                <w:szCs w:val="22"/>
              </w:rPr>
              <w:t>under common control with, either directly or indirectly, a Party or in case of an only representative, the affiliate of the non-Turkey manufacturer or in case of a third representative, the affiliate of the legal entity represented. For these</w:t>
            </w:r>
            <w:r w:rsidRPr="00BA44EF">
              <w:rPr>
                <w:rFonts w:ascii="Arial" w:hAnsi="Arial" w:cs="Arial"/>
                <w:bCs/>
                <w:color w:val="000000"/>
                <w:sz w:val="22"/>
                <w:szCs w:val="22"/>
              </w:rPr>
              <w:t xml:space="preserve"> purposes, “control” shall refer to: (i) the possession, directly or indirectly, of the power to direct the management or policies of a person, whether through the ownership of voting rights, by contract or otherwise; or (ii) the ownership, directly or indirectly, of 50 % or more of the voting rights or other ownership interest of a person</w:t>
            </w:r>
            <w:r w:rsidRPr="00BA44EF">
              <w:rPr>
                <w:rFonts w:ascii="Arial" w:hAnsi="Arial" w:cs="Arial"/>
                <w:color w:val="000000"/>
                <w:sz w:val="22"/>
                <w:szCs w:val="22"/>
              </w:rPr>
              <w:t>.</w:t>
            </w:r>
          </w:p>
          <w:p w14:paraId="078E03FB" w14:textId="77777777" w:rsidR="00407344" w:rsidRPr="00BA44EF" w:rsidRDefault="00407344" w:rsidP="0042482B">
            <w:pPr>
              <w:tabs>
                <w:tab w:val="left" w:pos="360"/>
              </w:tabs>
              <w:ind w:left="851" w:hanging="491"/>
              <w:jc w:val="both"/>
              <w:rPr>
                <w:rFonts w:ascii="Arial" w:hAnsi="Arial" w:cs="Arial"/>
                <w:iCs/>
                <w:color w:val="000000"/>
                <w:sz w:val="22"/>
                <w:szCs w:val="22"/>
              </w:rPr>
            </w:pPr>
            <w:r w:rsidRPr="00BA44EF">
              <w:rPr>
                <w:rFonts w:ascii="Arial" w:hAnsi="Arial" w:cs="Arial"/>
                <w:iCs/>
                <w:color w:val="000000"/>
                <w:sz w:val="22"/>
                <w:szCs w:val="22"/>
              </w:rPr>
              <w:tab/>
            </w:r>
          </w:p>
          <w:p w14:paraId="6E3B6F39" w14:textId="1D1C9F72" w:rsidR="00407344" w:rsidRPr="00BA44EF" w:rsidRDefault="00407344" w:rsidP="0042482B">
            <w:pPr>
              <w:jc w:val="both"/>
              <w:rPr>
                <w:rFonts w:ascii="Arial" w:hAnsi="Arial" w:cs="Arial"/>
                <w:color w:val="000000"/>
                <w:sz w:val="22"/>
                <w:szCs w:val="22"/>
              </w:rPr>
            </w:pPr>
            <w:r w:rsidRPr="00BA44EF">
              <w:rPr>
                <w:rFonts w:ascii="Arial" w:hAnsi="Arial" w:cs="Arial"/>
                <w:b/>
                <w:bCs/>
                <w:color w:val="000000" w:themeColor="text1"/>
                <w:sz w:val="22"/>
                <w:szCs w:val="22"/>
              </w:rPr>
              <w:t xml:space="preserve">Data Owner: </w:t>
            </w:r>
            <w:r w:rsidRPr="00BA44EF">
              <w:rPr>
                <w:rFonts w:ascii="Arial" w:hAnsi="Arial" w:cs="Arial"/>
                <w:color w:val="000000" w:themeColor="text1"/>
                <w:sz w:val="22"/>
                <w:szCs w:val="22"/>
              </w:rPr>
              <w:t>Any entity holding rights to use Information on the Substance.</w:t>
            </w:r>
          </w:p>
          <w:p w14:paraId="7926E300" w14:textId="77777777" w:rsidR="00407344" w:rsidRPr="00BA44EF" w:rsidRDefault="00407344" w:rsidP="0042482B">
            <w:pPr>
              <w:tabs>
                <w:tab w:val="left" w:pos="851"/>
              </w:tabs>
              <w:ind w:left="851" w:hanging="851"/>
              <w:jc w:val="both"/>
              <w:rPr>
                <w:rFonts w:ascii="Arial" w:hAnsi="Arial" w:cs="Arial"/>
                <w:b/>
                <w:color w:val="000000"/>
                <w:sz w:val="22"/>
                <w:szCs w:val="22"/>
              </w:rPr>
            </w:pPr>
          </w:p>
          <w:p w14:paraId="63DF7C98" w14:textId="77777777" w:rsidR="00407344" w:rsidRPr="00BA44EF" w:rsidRDefault="00407344" w:rsidP="0042482B">
            <w:pPr>
              <w:tabs>
                <w:tab w:val="left" w:pos="851"/>
              </w:tabs>
              <w:jc w:val="both"/>
              <w:rPr>
                <w:rFonts w:ascii="Arial" w:hAnsi="Arial" w:cs="Arial"/>
                <w:b/>
                <w:i/>
                <w:color w:val="000000"/>
                <w:sz w:val="22"/>
                <w:szCs w:val="22"/>
              </w:rPr>
            </w:pPr>
            <w:r w:rsidRPr="00BA44EF">
              <w:rPr>
                <w:rFonts w:ascii="Arial" w:hAnsi="Arial" w:cs="Arial"/>
                <w:b/>
                <w:color w:val="000000"/>
                <w:sz w:val="22"/>
                <w:szCs w:val="22"/>
              </w:rPr>
              <w:t>Information:</w:t>
            </w:r>
            <w:r w:rsidRPr="00BA44EF">
              <w:rPr>
                <w:rFonts w:ascii="Arial" w:hAnsi="Arial" w:cs="Arial"/>
                <w:color w:val="000000"/>
                <w:sz w:val="22"/>
                <w:szCs w:val="22"/>
              </w:rPr>
              <w:t xml:space="preserve"> studies, other scientific, statistical, or technical data, including but not limited to composition, characteristics, properties and processes and applications, and any information in any form made available by a Party or generated by the Parties jointly, pursuant to or in the course of this Agreement.</w:t>
            </w:r>
          </w:p>
          <w:p w14:paraId="32E730B4" w14:textId="7875F8BA" w:rsidR="00407344" w:rsidRPr="00BA44EF" w:rsidRDefault="00407344" w:rsidP="0042482B">
            <w:pPr>
              <w:jc w:val="both"/>
              <w:rPr>
                <w:rFonts w:ascii="Arial" w:hAnsi="Arial" w:cs="Arial"/>
                <w:b/>
                <w:bCs/>
                <w:color w:val="000000" w:themeColor="text1"/>
                <w:sz w:val="22"/>
                <w:szCs w:val="22"/>
              </w:rPr>
            </w:pPr>
            <w:r w:rsidRPr="00BA44EF">
              <w:rPr>
                <w:rFonts w:ascii="Arial" w:hAnsi="Arial" w:cs="Arial"/>
                <w:b/>
                <w:iCs/>
                <w:color w:val="000000"/>
                <w:sz w:val="22"/>
                <w:szCs w:val="22"/>
              </w:rPr>
              <w:lastRenderedPageBreak/>
              <w:t>Joint Registration Dossier</w:t>
            </w:r>
            <w:r w:rsidRPr="00BA44EF">
              <w:rPr>
                <w:rFonts w:ascii="Arial" w:hAnsi="Arial" w:cs="Arial"/>
                <w:iCs/>
                <w:color w:val="000000"/>
                <w:sz w:val="22"/>
                <w:szCs w:val="22"/>
              </w:rPr>
              <w:t xml:space="preserve">: The data that the Parties are required to submit jointly to the Ministry of Environment and Urbanization in order to register the Substance, pursuant to Article 11 1 (a) (4), (6), (7) and (9) of KKDIK. </w:t>
            </w:r>
          </w:p>
          <w:p w14:paraId="6A44281A" w14:textId="77777777" w:rsidR="00407344" w:rsidRPr="00BA44EF" w:rsidRDefault="00407344" w:rsidP="0042482B">
            <w:pPr>
              <w:jc w:val="both"/>
              <w:rPr>
                <w:rFonts w:ascii="Arial" w:hAnsi="Arial" w:cs="Arial"/>
                <w:b/>
                <w:bCs/>
                <w:color w:val="000000" w:themeColor="text1"/>
                <w:sz w:val="22"/>
                <w:szCs w:val="22"/>
              </w:rPr>
            </w:pPr>
          </w:p>
          <w:p w14:paraId="41C03A5A" w14:textId="23D88E53" w:rsidR="00407344" w:rsidRPr="00BA44EF" w:rsidRDefault="0023299F" w:rsidP="0042482B">
            <w:pPr>
              <w:jc w:val="both"/>
              <w:rPr>
                <w:rFonts w:ascii="Arial" w:hAnsi="Arial" w:cs="Arial"/>
                <w:b/>
                <w:bCs/>
                <w:color w:val="000000" w:themeColor="text1"/>
                <w:sz w:val="22"/>
                <w:szCs w:val="22"/>
              </w:rPr>
            </w:pPr>
            <w:r>
              <w:rPr>
                <w:rFonts w:ascii="Arial" w:hAnsi="Arial" w:cs="Arial"/>
                <w:b/>
                <w:bCs/>
                <w:color w:val="000000" w:themeColor="text1"/>
                <w:sz w:val="22"/>
                <w:szCs w:val="22"/>
              </w:rPr>
              <w:t>JO</w:t>
            </w:r>
            <w:r w:rsidR="00E05B7E">
              <w:rPr>
                <w:rFonts w:ascii="Arial" w:hAnsi="Arial" w:cs="Arial"/>
                <w:b/>
                <w:bCs/>
                <w:color w:val="000000" w:themeColor="text1"/>
                <w:sz w:val="22"/>
                <w:szCs w:val="22"/>
              </w:rPr>
              <w:t>I</w:t>
            </w:r>
            <w:r>
              <w:rPr>
                <w:rFonts w:ascii="Arial" w:hAnsi="Arial" w:cs="Arial"/>
                <w:b/>
                <w:bCs/>
                <w:color w:val="000000" w:themeColor="text1"/>
                <w:sz w:val="22"/>
                <w:szCs w:val="22"/>
              </w:rPr>
              <w:t>NT SUBM</w:t>
            </w:r>
            <w:r w:rsidR="00E05B7E">
              <w:rPr>
                <w:rFonts w:ascii="Arial" w:hAnsi="Arial" w:cs="Arial"/>
                <w:b/>
                <w:bCs/>
                <w:color w:val="000000" w:themeColor="text1"/>
                <w:sz w:val="22"/>
                <w:szCs w:val="22"/>
              </w:rPr>
              <w:t>I</w:t>
            </w:r>
            <w:r>
              <w:rPr>
                <w:rFonts w:ascii="Arial" w:hAnsi="Arial" w:cs="Arial"/>
                <w:b/>
                <w:bCs/>
                <w:color w:val="000000" w:themeColor="text1"/>
                <w:sz w:val="22"/>
                <w:szCs w:val="22"/>
              </w:rPr>
              <w:t>SS</w:t>
            </w:r>
            <w:r w:rsidR="00E05B7E">
              <w:rPr>
                <w:rFonts w:ascii="Arial" w:hAnsi="Arial" w:cs="Arial"/>
                <w:b/>
                <w:bCs/>
                <w:color w:val="000000" w:themeColor="text1"/>
                <w:sz w:val="22"/>
                <w:szCs w:val="22"/>
              </w:rPr>
              <w:t>I</w:t>
            </w:r>
            <w:r>
              <w:rPr>
                <w:rFonts w:ascii="Arial" w:hAnsi="Arial" w:cs="Arial"/>
                <w:b/>
                <w:bCs/>
                <w:color w:val="000000" w:themeColor="text1"/>
                <w:sz w:val="22"/>
                <w:szCs w:val="22"/>
              </w:rPr>
              <w:t>ON MEMBERS</w:t>
            </w:r>
            <w:r w:rsidR="00407344" w:rsidRPr="00BA44EF">
              <w:rPr>
                <w:rFonts w:ascii="Arial" w:hAnsi="Arial" w:cs="Arial"/>
                <w:b/>
                <w:bCs/>
                <w:color w:val="000000" w:themeColor="text1"/>
                <w:sz w:val="22"/>
                <w:szCs w:val="22"/>
              </w:rPr>
              <w:t xml:space="preserve">: </w:t>
            </w:r>
            <w:r w:rsidR="00407344" w:rsidRPr="008F4A9A">
              <w:rPr>
                <w:rFonts w:ascii="Arial" w:hAnsi="Arial" w:cs="Arial"/>
                <w:color w:val="000000"/>
                <w:sz w:val="22"/>
                <w:szCs w:val="22"/>
                <w:lang w:eastAsia="en-US"/>
              </w:rPr>
              <w:t>Any entity that has previously entered into a Joint Submission Agreement with Lead Registrant and is part of the Joint Submission.</w:t>
            </w:r>
          </w:p>
          <w:p w14:paraId="068B634B" w14:textId="77777777" w:rsidR="00407344" w:rsidRPr="00BA44EF" w:rsidRDefault="00407344" w:rsidP="0042482B">
            <w:pPr>
              <w:jc w:val="both"/>
              <w:rPr>
                <w:rFonts w:ascii="Arial" w:hAnsi="Arial" w:cs="Arial"/>
                <w:b/>
                <w:color w:val="000000"/>
                <w:sz w:val="22"/>
                <w:szCs w:val="22"/>
              </w:rPr>
            </w:pPr>
          </w:p>
          <w:p w14:paraId="2C6CEA7F" w14:textId="057A565C" w:rsidR="00407344" w:rsidRPr="00F20AF4" w:rsidRDefault="00407344" w:rsidP="0042482B">
            <w:pPr>
              <w:pStyle w:val="ZchnZchn"/>
              <w:spacing w:line="240" w:lineRule="auto"/>
              <w:jc w:val="both"/>
              <w:rPr>
                <w:color w:val="000000"/>
                <w:sz w:val="22"/>
                <w:szCs w:val="22"/>
              </w:rPr>
            </w:pPr>
            <w:r w:rsidRPr="00BA44EF">
              <w:rPr>
                <w:b/>
                <w:color w:val="000000"/>
                <w:sz w:val="22"/>
                <w:szCs w:val="22"/>
              </w:rPr>
              <w:t>Substance</w:t>
            </w:r>
            <w:r>
              <w:rPr>
                <w:b/>
                <w:color w:val="000000"/>
                <w:sz w:val="22"/>
                <w:szCs w:val="22"/>
              </w:rPr>
              <w:t>(s)</w:t>
            </w:r>
            <w:r w:rsidRPr="00BA44EF">
              <w:rPr>
                <w:b/>
                <w:color w:val="000000"/>
                <w:sz w:val="22"/>
                <w:szCs w:val="22"/>
              </w:rPr>
              <w:t xml:space="preserve">: </w:t>
            </w:r>
            <w:r>
              <w:rPr>
                <w:color w:val="000000"/>
                <w:sz w:val="22"/>
                <w:szCs w:val="22"/>
              </w:rPr>
              <w:t xml:space="preserve">This shall refer to the following substance: </w:t>
            </w:r>
          </w:p>
          <w:tbl>
            <w:tblPr>
              <w:tblStyle w:val="TableGrid"/>
              <w:tblW w:w="5023" w:type="dxa"/>
              <w:tblLayout w:type="fixed"/>
              <w:tblLook w:val="04A0" w:firstRow="1" w:lastRow="0" w:firstColumn="1" w:lastColumn="0" w:noHBand="0" w:noVBand="1"/>
            </w:tblPr>
            <w:tblGrid>
              <w:gridCol w:w="1435"/>
              <w:gridCol w:w="1435"/>
              <w:gridCol w:w="2153"/>
            </w:tblGrid>
            <w:tr w:rsidR="00EE3FD3" w14:paraId="3EC592FB" w14:textId="77777777" w:rsidTr="00A9065E">
              <w:tc>
                <w:tcPr>
                  <w:tcW w:w="1435" w:type="dxa"/>
                </w:tcPr>
                <w:p w14:paraId="3D583978" w14:textId="77777777" w:rsidR="00EE3FD3" w:rsidRDefault="00EE3FD3" w:rsidP="0042482B">
                  <w:r w:rsidRPr="00EA3298">
                    <w:rPr>
                      <w:rFonts w:ascii="Arial" w:hAnsi="Arial" w:cs="Arial"/>
                      <w:b/>
                      <w:bCs/>
                      <w:sz w:val="22"/>
                      <w:szCs w:val="22"/>
                    </w:rPr>
                    <w:t>CAS No</w:t>
                  </w:r>
                </w:p>
              </w:tc>
              <w:tc>
                <w:tcPr>
                  <w:tcW w:w="1435" w:type="dxa"/>
                </w:tcPr>
                <w:p w14:paraId="7CA178BF" w14:textId="77777777" w:rsidR="00EE3FD3" w:rsidRDefault="00EE3FD3" w:rsidP="0042482B">
                  <w:r w:rsidRPr="00EA3298">
                    <w:rPr>
                      <w:rFonts w:ascii="Arial" w:hAnsi="Arial" w:cs="Arial"/>
                      <w:b/>
                      <w:bCs/>
                      <w:sz w:val="22"/>
                      <w:szCs w:val="22"/>
                    </w:rPr>
                    <w:t>EC No</w:t>
                  </w:r>
                </w:p>
              </w:tc>
              <w:tc>
                <w:tcPr>
                  <w:tcW w:w="2153" w:type="dxa"/>
                </w:tcPr>
                <w:p w14:paraId="59A23484" w14:textId="7D0602E7" w:rsidR="00EE3FD3" w:rsidRDefault="00EE3FD3" w:rsidP="0042482B">
                  <w:r w:rsidRPr="00EA3298">
                    <w:rPr>
                      <w:rFonts w:ascii="Arial" w:hAnsi="Arial" w:cs="Arial"/>
                      <w:b/>
                      <w:bCs/>
                      <w:sz w:val="22"/>
                      <w:szCs w:val="22"/>
                    </w:rPr>
                    <w:t xml:space="preserve">CAS </w:t>
                  </w:r>
                  <w:r>
                    <w:rPr>
                      <w:rFonts w:ascii="Arial" w:hAnsi="Arial" w:cs="Arial"/>
                      <w:b/>
                      <w:bCs/>
                      <w:sz w:val="22"/>
                      <w:szCs w:val="22"/>
                    </w:rPr>
                    <w:t>name</w:t>
                  </w:r>
                </w:p>
              </w:tc>
            </w:tr>
            <w:tr w:rsidR="00E61C15" w14:paraId="0DDF4760" w14:textId="77777777" w:rsidTr="00A9065E">
              <w:tc>
                <w:tcPr>
                  <w:tcW w:w="1435" w:type="dxa"/>
                </w:tcPr>
                <w:p w14:paraId="3CA477A8" w14:textId="667B0A19" w:rsidR="00E61C15" w:rsidRPr="00EA3298" w:rsidRDefault="00E61C15" w:rsidP="00E61C15">
                  <w:pPr>
                    <w:rPr>
                      <w:rFonts w:ascii="Arial" w:hAnsi="Arial" w:cs="Arial"/>
                      <w:b/>
                      <w:bCs/>
                      <w:sz w:val="22"/>
                      <w:szCs w:val="22"/>
                    </w:rPr>
                  </w:pPr>
                  <w:r>
                    <w:rPr>
                      <w:rFonts w:ascii="Arial" w:hAnsi="Arial" w:cs="Arial"/>
                      <w:color w:val="222222"/>
                      <w:shd w:val="clear" w:color="auto" w:fill="FFFFFF"/>
                    </w:rPr>
                    <w:t>1305-78-8</w:t>
                  </w:r>
                </w:p>
              </w:tc>
              <w:tc>
                <w:tcPr>
                  <w:tcW w:w="1435" w:type="dxa"/>
                </w:tcPr>
                <w:p w14:paraId="0C8F4505" w14:textId="2E9B29AB" w:rsidR="00E61C15" w:rsidRPr="00EA3298" w:rsidRDefault="00E61C15" w:rsidP="00E61C15">
                  <w:pPr>
                    <w:rPr>
                      <w:rFonts w:ascii="Arial" w:hAnsi="Arial" w:cs="Arial"/>
                      <w:b/>
                      <w:bCs/>
                      <w:sz w:val="22"/>
                      <w:szCs w:val="22"/>
                    </w:rPr>
                  </w:pPr>
                  <w:r>
                    <w:rPr>
                      <w:rFonts w:ascii="Arial" w:hAnsi="Arial" w:cs="Arial"/>
                      <w:color w:val="222222"/>
                      <w:shd w:val="clear" w:color="auto" w:fill="FFFFFF"/>
                    </w:rPr>
                    <w:t>215-138-9</w:t>
                  </w:r>
                </w:p>
              </w:tc>
              <w:tc>
                <w:tcPr>
                  <w:tcW w:w="2153" w:type="dxa"/>
                </w:tcPr>
                <w:p w14:paraId="6F579440" w14:textId="4E8813E8" w:rsidR="00E61C15" w:rsidRPr="00EA3298" w:rsidRDefault="00D42531" w:rsidP="00E61C15">
                  <w:pPr>
                    <w:rPr>
                      <w:rFonts w:ascii="Arial" w:hAnsi="Arial" w:cs="Arial"/>
                      <w:b/>
                      <w:bCs/>
                      <w:sz w:val="22"/>
                      <w:szCs w:val="22"/>
                    </w:rPr>
                  </w:pPr>
                  <w:r>
                    <w:rPr>
                      <w:rFonts w:ascii="Arial" w:hAnsi="Arial" w:cs="Arial"/>
                      <w:i/>
                      <w:iCs/>
                      <w:sz w:val="22"/>
                      <w:szCs w:val="22"/>
                    </w:rPr>
                    <w:t>Calcium Oxide</w:t>
                  </w:r>
                </w:p>
              </w:tc>
            </w:tr>
          </w:tbl>
          <w:p w14:paraId="5C926EE4" w14:textId="4F792EA6" w:rsidR="00C54EEB" w:rsidRPr="00BA44EF" w:rsidRDefault="00C54EEB" w:rsidP="0042482B">
            <w:pPr>
              <w:pStyle w:val="Heading3"/>
              <w:rPr>
                <w:sz w:val="22"/>
                <w:szCs w:val="22"/>
                <w:u w:val="single"/>
              </w:rPr>
            </w:pPr>
            <w:r w:rsidRPr="00BA44EF">
              <w:rPr>
                <w:sz w:val="22"/>
                <w:szCs w:val="22"/>
                <w:u w:val="single"/>
              </w:rPr>
              <w:t>Title I: J</w:t>
            </w:r>
            <w:r>
              <w:rPr>
                <w:sz w:val="22"/>
                <w:szCs w:val="22"/>
                <w:u w:val="single"/>
              </w:rPr>
              <w:t xml:space="preserve">oint </w:t>
            </w:r>
            <w:r w:rsidRPr="00BA44EF">
              <w:rPr>
                <w:sz w:val="22"/>
                <w:szCs w:val="22"/>
                <w:u w:val="single"/>
              </w:rPr>
              <w:t>S</w:t>
            </w:r>
            <w:r>
              <w:rPr>
                <w:sz w:val="22"/>
                <w:szCs w:val="22"/>
                <w:u w:val="single"/>
              </w:rPr>
              <w:t xml:space="preserve">ubmission </w:t>
            </w:r>
            <w:r w:rsidRPr="00BA44EF">
              <w:rPr>
                <w:sz w:val="22"/>
                <w:szCs w:val="22"/>
                <w:u w:val="single"/>
              </w:rPr>
              <w:t>OPERATING RULES</w:t>
            </w:r>
          </w:p>
          <w:p w14:paraId="78B4FB90" w14:textId="77777777" w:rsidR="00C54EEB" w:rsidRPr="00BA44EF" w:rsidRDefault="00C54EEB" w:rsidP="0042482B">
            <w:pPr>
              <w:pStyle w:val="Heading2"/>
              <w:rPr>
                <w:i w:val="0"/>
                <w:sz w:val="22"/>
                <w:szCs w:val="22"/>
              </w:rPr>
            </w:pPr>
            <w:r w:rsidRPr="00BA44EF">
              <w:rPr>
                <w:i w:val="0"/>
                <w:sz w:val="22"/>
                <w:szCs w:val="22"/>
              </w:rPr>
              <w:t xml:space="preserve">Article 2. Confidentiality </w:t>
            </w:r>
          </w:p>
          <w:p w14:paraId="40DF92F9" w14:textId="77777777" w:rsidR="00C54EEB" w:rsidRPr="00C54EEB" w:rsidRDefault="00C54EEB" w:rsidP="0042482B">
            <w:pPr>
              <w:pStyle w:val="ListParagraph"/>
              <w:numPr>
                <w:ilvl w:val="0"/>
                <w:numId w:val="24"/>
              </w:numPr>
              <w:ind w:left="484"/>
              <w:jc w:val="both"/>
              <w:rPr>
                <w:rFonts w:ascii="Arial" w:hAnsi="Arial" w:cs="Arial"/>
                <w:color w:val="000000"/>
                <w:sz w:val="22"/>
                <w:szCs w:val="22"/>
              </w:rPr>
            </w:pPr>
            <w:r w:rsidRPr="00C54EEB">
              <w:rPr>
                <w:rFonts w:ascii="Arial" w:hAnsi="Arial" w:cs="Arial"/>
                <w:color w:val="000000"/>
                <w:sz w:val="22"/>
                <w:szCs w:val="22"/>
              </w:rPr>
              <w:t xml:space="preserve">The Parties shall: </w:t>
            </w:r>
          </w:p>
          <w:p w14:paraId="5C163B1D" w14:textId="77777777" w:rsidR="00C54EEB" w:rsidRPr="00BA44EF" w:rsidRDefault="00C54EEB" w:rsidP="0042482B">
            <w:pPr>
              <w:ind w:left="484"/>
              <w:jc w:val="both"/>
              <w:rPr>
                <w:rFonts w:ascii="Arial" w:hAnsi="Arial" w:cs="Arial"/>
                <w:color w:val="000000"/>
                <w:sz w:val="22"/>
                <w:szCs w:val="22"/>
              </w:rPr>
            </w:pPr>
          </w:p>
          <w:p w14:paraId="5BE6AD83" w14:textId="77777777"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treat all Information as confidential and not disclose it to third parties, unless regulatory disclosure requirements apply. Each Party shall advise immediately the other Parties in writing of any disclosure or misuse by any Party or a third party of Information, as well as of any request by competent authorities relating to the disclosure of that Information. Disclosure of Information as required for legal and/or regulatory purposes including the KKDIK, shall only take place by the Parties in a form reflecting the minimum information required to be disclosed (for example, short summaries where possible). This restriction does not apply to the Party who has provided the Information.</w:t>
            </w:r>
          </w:p>
          <w:p w14:paraId="3B9B5C99" w14:textId="77777777" w:rsidR="00C54EEB" w:rsidRPr="00BA44EF" w:rsidRDefault="00C54EEB" w:rsidP="0042482B">
            <w:pPr>
              <w:ind w:left="484"/>
              <w:jc w:val="both"/>
              <w:rPr>
                <w:rFonts w:ascii="Arial" w:hAnsi="Arial" w:cs="Arial"/>
                <w:color w:val="000000"/>
                <w:sz w:val="22"/>
                <w:szCs w:val="22"/>
              </w:rPr>
            </w:pPr>
          </w:p>
          <w:p w14:paraId="523C2389" w14:textId="77777777"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use the Information only for the Purpose or otherwise as permitted under or in accordance with this Agreement.</w:t>
            </w:r>
          </w:p>
          <w:p w14:paraId="682C2352" w14:textId="77777777" w:rsidR="00C54EEB" w:rsidRPr="00BA44EF" w:rsidRDefault="00C54EEB" w:rsidP="0042482B">
            <w:pPr>
              <w:ind w:left="484"/>
              <w:jc w:val="both"/>
              <w:rPr>
                <w:rFonts w:ascii="Arial" w:hAnsi="Arial" w:cs="Arial"/>
                <w:color w:val="000000"/>
                <w:sz w:val="22"/>
                <w:szCs w:val="22"/>
              </w:rPr>
            </w:pPr>
          </w:p>
          <w:p w14:paraId="0053F7DB" w14:textId="09D725A0" w:rsidR="00C54EEB" w:rsidRPr="00BA44EF" w:rsidRDefault="00C54EEB" w:rsidP="0042482B">
            <w:pPr>
              <w:numPr>
                <w:ilvl w:val="0"/>
                <w:numId w:val="3"/>
              </w:numPr>
              <w:ind w:left="484"/>
              <w:jc w:val="both"/>
              <w:rPr>
                <w:rFonts w:ascii="Arial" w:hAnsi="Arial" w:cs="Arial"/>
                <w:color w:val="000000"/>
                <w:sz w:val="22"/>
                <w:szCs w:val="22"/>
              </w:rPr>
            </w:pPr>
            <w:r w:rsidRPr="00BA44EF">
              <w:rPr>
                <w:rFonts w:ascii="Arial" w:hAnsi="Arial" w:cs="Arial"/>
                <w:color w:val="000000"/>
                <w:sz w:val="22"/>
                <w:szCs w:val="22"/>
              </w:rPr>
              <w:t xml:space="preserve">disclose the Information to their employees, </w:t>
            </w:r>
            <w:r w:rsidRPr="005E36CC">
              <w:rPr>
                <w:rFonts w:ascii="Arial" w:hAnsi="Arial" w:cs="Arial"/>
                <w:color w:val="000000"/>
                <w:sz w:val="22"/>
                <w:szCs w:val="22"/>
              </w:rPr>
              <w:t xml:space="preserve">Affiliates, external experts and/or consultants and if the Member is an only representative or a third party representative, the non-Turkey manufacturer(s) or the legal entity(ies) represented by any of them, </w:t>
            </w:r>
            <w:r w:rsidRPr="005E36CC">
              <w:rPr>
                <w:rFonts w:ascii="Arial" w:hAnsi="Arial" w:cs="Arial"/>
                <w:iCs/>
                <w:color w:val="000000"/>
                <w:sz w:val="22"/>
                <w:szCs w:val="22"/>
              </w:rPr>
              <w:t xml:space="preserve">only </w:t>
            </w:r>
            <w:r w:rsidRPr="005E36CC">
              <w:rPr>
                <w:rFonts w:ascii="Arial" w:hAnsi="Arial" w:cs="Arial"/>
                <w:color w:val="000000"/>
                <w:sz w:val="22"/>
                <w:szCs w:val="22"/>
              </w:rPr>
              <w:t>on a need to know basis and only to the extent absolutely</w:t>
            </w:r>
            <w:r w:rsidRPr="00BA44EF">
              <w:rPr>
                <w:rFonts w:ascii="Arial" w:hAnsi="Arial" w:cs="Arial"/>
                <w:color w:val="000000"/>
                <w:sz w:val="22"/>
                <w:szCs w:val="22"/>
              </w:rPr>
              <w:t xml:space="preserve"> necessary for the Purpose or otherwise as permitted under or in accordance with this Agreement. Each Party shall have in place policies and procedures to ensure the confidentiality of Information and require that its external experts and/or consultants also have </w:t>
            </w:r>
            <w:r w:rsidRPr="00BA44EF">
              <w:rPr>
                <w:rFonts w:ascii="Arial" w:hAnsi="Arial" w:cs="Arial"/>
                <w:color w:val="000000"/>
                <w:sz w:val="22"/>
                <w:szCs w:val="22"/>
              </w:rPr>
              <w:lastRenderedPageBreak/>
              <w:t>such policies and procedures in place to ensure their compliance with these confidentiality obligations.</w:t>
            </w:r>
            <w:r>
              <w:rPr>
                <w:rFonts w:ascii="Arial" w:hAnsi="Arial" w:cs="Arial"/>
                <w:color w:val="000000"/>
                <w:sz w:val="22"/>
                <w:szCs w:val="22"/>
              </w:rPr>
              <w:t xml:space="preserve"> </w:t>
            </w:r>
          </w:p>
          <w:p w14:paraId="5544F281" w14:textId="77777777" w:rsidR="00FD0ADB" w:rsidRDefault="00FD0ADB" w:rsidP="0042482B">
            <w:pPr>
              <w:ind w:left="484"/>
            </w:pPr>
          </w:p>
          <w:p w14:paraId="3E8C7D11" w14:textId="77777777" w:rsidR="00C54EEB" w:rsidRPr="00C54EEB" w:rsidRDefault="00C54EEB" w:rsidP="0042482B">
            <w:pPr>
              <w:pStyle w:val="ListParagraph"/>
              <w:numPr>
                <w:ilvl w:val="0"/>
                <w:numId w:val="24"/>
              </w:numPr>
              <w:ind w:left="484"/>
              <w:jc w:val="both"/>
              <w:rPr>
                <w:rFonts w:ascii="Arial" w:hAnsi="Arial" w:cs="Arial"/>
                <w:color w:val="000000"/>
                <w:sz w:val="22"/>
                <w:szCs w:val="22"/>
              </w:rPr>
            </w:pPr>
            <w:r w:rsidRPr="00C54EEB">
              <w:rPr>
                <w:rFonts w:ascii="Arial" w:hAnsi="Arial" w:cs="Arial"/>
                <w:color w:val="000000"/>
                <w:sz w:val="22"/>
                <w:szCs w:val="22"/>
              </w:rPr>
              <w:t>The obligations specified in Article 2.1 above shall not apply to Information for which the receiving Party can reasonably demonstrate that such Information:</w:t>
            </w:r>
          </w:p>
          <w:p w14:paraId="2EA6D5E9" w14:textId="77777777" w:rsidR="00C54EEB" w:rsidRPr="00F6497B" w:rsidRDefault="00C54EEB" w:rsidP="0042482B">
            <w:pPr>
              <w:pStyle w:val="ListParagraph"/>
              <w:ind w:left="484"/>
              <w:jc w:val="both"/>
              <w:rPr>
                <w:rFonts w:ascii="Arial" w:hAnsi="Arial" w:cs="Arial"/>
                <w:color w:val="000000"/>
                <w:sz w:val="22"/>
                <w:szCs w:val="22"/>
              </w:rPr>
            </w:pPr>
          </w:p>
          <w:p w14:paraId="5169123A"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 xml:space="preserve">was known to the receiving Party on a non-confidential basis prior to its disclosure pursuant to this Agreement; </w:t>
            </w:r>
          </w:p>
          <w:p w14:paraId="46ED18F5" w14:textId="77777777" w:rsidR="00C54EEB" w:rsidRPr="00BA44EF" w:rsidRDefault="00C54EEB" w:rsidP="0042482B">
            <w:pPr>
              <w:ind w:left="484"/>
              <w:jc w:val="both"/>
              <w:rPr>
                <w:rFonts w:ascii="Arial" w:hAnsi="Arial" w:cs="Arial"/>
                <w:color w:val="000000"/>
                <w:sz w:val="22"/>
                <w:szCs w:val="22"/>
              </w:rPr>
            </w:pPr>
          </w:p>
          <w:p w14:paraId="10E33956"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is publicly known at the time of disclosure or thereafter becomes publicly known without breach of the terms of this Agreement on the part of the receiving Party;</w:t>
            </w:r>
          </w:p>
          <w:p w14:paraId="781B52E8" w14:textId="77777777" w:rsidR="00C54EEB" w:rsidRPr="00BA44EF" w:rsidRDefault="00C54EEB" w:rsidP="0042482B">
            <w:pPr>
              <w:ind w:left="484"/>
              <w:jc w:val="both"/>
              <w:rPr>
                <w:rFonts w:ascii="Arial" w:hAnsi="Arial" w:cs="Arial"/>
                <w:color w:val="000000"/>
                <w:sz w:val="22"/>
                <w:szCs w:val="22"/>
              </w:rPr>
            </w:pPr>
          </w:p>
          <w:p w14:paraId="4B48971A"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 xml:space="preserve">becomes known to the receiving Party through disclosure by sources other than the disclosing Party, having a right to disclose such Information, </w:t>
            </w:r>
          </w:p>
          <w:p w14:paraId="3AD98DFF" w14:textId="77777777" w:rsidR="00C54EEB" w:rsidRPr="00BA44EF" w:rsidRDefault="00C54EEB" w:rsidP="0042482B">
            <w:pPr>
              <w:ind w:left="484"/>
              <w:jc w:val="both"/>
              <w:rPr>
                <w:rFonts w:ascii="Arial" w:hAnsi="Arial" w:cs="Arial"/>
                <w:color w:val="000000"/>
                <w:sz w:val="22"/>
                <w:szCs w:val="22"/>
              </w:rPr>
            </w:pPr>
          </w:p>
          <w:p w14:paraId="47294967"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was independently developed by the receiving Party without access to the disclosing Party’s Information, as evidenced by documentary records,</w:t>
            </w:r>
          </w:p>
          <w:p w14:paraId="15F1BF20" w14:textId="77777777" w:rsidR="00C54EEB" w:rsidRPr="00BA44EF" w:rsidRDefault="00C54EEB" w:rsidP="0042482B">
            <w:pPr>
              <w:ind w:left="484"/>
              <w:jc w:val="both"/>
              <w:rPr>
                <w:rFonts w:ascii="Arial" w:hAnsi="Arial" w:cs="Arial"/>
                <w:color w:val="000000"/>
                <w:sz w:val="22"/>
                <w:szCs w:val="22"/>
              </w:rPr>
            </w:pPr>
          </w:p>
          <w:p w14:paraId="763DE5C5" w14:textId="77777777" w:rsidR="00C54EEB" w:rsidRPr="00BA44EF" w:rsidRDefault="00C54EEB" w:rsidP="0042482B">
            <w:pPr>
              <w:numPr>
                <w:ilvl w:val="0"/>
                <w:numId w:val="23"/>
              </w:numPr>
              <w:ind w:left="484"/>
              <w:jc w:val="both"/>
              <w:rPr>
                <w:rFonts w:ascii="Arial" w:hAnsi="Arial" w:cs="Arial"/>
                <w:color w:val="000000"/>
                <w:sz w:val="22"/>
                <w:szCs w:val="22"/>
              </w:rPr>
            </w:pPr>
            <w:r w:rsidRPr="00BA44EF">
              <w:rPr>
                <w:rFonts w:ascii="Arial" w:hAnsi="Arial" w:cs="Arial"/>
                <w:color w:val="000000"/>
                <w:sz w:val="22"/>
                <w:szCs w:val="22"/>
              </w:rPr>
              <w:t>becomes subject to disclosure to governmental agency/ authorities with lawful authority to seek such Information.</w:t>
            </w:r>
          </w:p>
          <w:p w14:paraId="0220B31C" w14:textId="77777777" w:rsidR="00CD6AD9" w:rsidRDefault="00CD6AD9" w:rsidP="0042482B"/>
          <w:p w14:paraId="68CD9A71" w14:textId="77777777" w:rsidR="00C54EEB" w:rsidRDefault="00C54EEB" w:rsidP="0042482B">
            <w:pPr>
              <w:rPr>
                <w:rFonts w:ascii="Arial" w:hAnsi="Arial" w:cs="Arial"/>
                <w:color w:val="000000"/>
                <w:sz w:val="22"/>
                <w:szCs w:val="22"/>
              </w:rPr>
            </w:pPr>
            <w:r w:rsidRPr="00B13EA7">
              <w:rPr>
                <w:rFonts w:ascii="Arial" w:hAnsi="Arial" w:cs="Arial"/>
                <w:color w:val="000000"/>
                <w:sz w:val="22"/>
                <w:szCs w:val="22"/>
              </w:rPr>
              <w:t>Specific items of Information shall not fall within any exception merely because they are combined with more general Information falling within any exception. Likewise, any combination of specific items of Information shall not fall within any exception merely because the specific items fall within any exception, but only if the combination itself, and its principles of operation, fall within any exception.</w:t>
            </w:r>
          </w:p>
          <w:p w14:paraId="2F15E953" w14:textId="77777777" w:rsidR="00B13EA7" w:rsidRPr="00BA44EF" w:rsidRDefault="00B13EA7" w:rsidP="0042482B">
            <w:pPr>
              <w:pStyle w:val="Heading2"/>
              <w:rPr>
                <w:i w:val="0"/>
                <w:sz w:val="22"/>
                <w:szCs w:val="22"/>
              </w:rPr>
            </w:pPr>
            <w:r w:rsidRPr="00BA44EF">
              <w:rPr>
                <w:i w:val="0"/>
                <w:sz w:val="22"/>
                <w:szCs w:val="22"/>
              </w:rPr>
              <w:t>Article 3. Competition Law compliance</w:t>
            </w:r>
          </w:p>
          <w:p w14:paraId="2B94AFF2" w14:textId="77777777" w:rsidR="00B13EA7" w:rsidRPr="00B13EA7" w:rsidRDefault="00B13EA7" w:rsidP="0042482B">
            <w:pPr>
              <w:pStyle w:val="ListParagraph"/>
              <w:numPr>
                <w:ilvl w:val="0"/>
                <w:numId w:val="28"/>
              </w:numPr>
              <w:jc w:val="both"/>
              <w:rPr>
                <w:rFonts w:ascii="Arial" w:hAnsi="Arial" w:cs="Arial"/>
                <w:color w:val="000000"/>
                <w:sz w:val="22"/>
                <w:szCs w:val="22"/>
              </w:rPr>
            </w:pPr>
            <w:r w:rsidRPr="00B13EA7">
              <w:rPr>
                <w:rFonts w:ascii="Arial" w:hAnsi="Arial" w:cs="Arial"/>
                <w:color w:val="000000"/>
                <w:sz w:val="22"/>
                <w:szCs w:val="22"/>
              </w:rPr>
              <w:t xml:space="preserve">The Parties acknowledge that any activities carried out under this Agreement have to be carried out in full compliance with </w:t>
            </w:r>
            <w:bookmarkStart w:id="8" w:name="_Hlk99371991"/>
            <w:r w:rsidRPr="00B13EA7">
              <w:rPr>
                <w:rFonts w:ascii="Arial" w:hAnsi="Arial" w:cs="Arial"/>
                <w:color w:val="000000"/>
                <w:sz w:val="22"/>
                <w:szCs w:val="22"/>
              </w:rPr>
              <w:t xml:space="preserve">The Act On The Protection Of Competition </w:t>
            </w:r>
            <w:bookmarkEnd w:id="8"/>
            <w:r w:rsidRPr="00B13EA7">
              <w:rPr>
                <w:rFonts w:ascii="Arial" w:hAnsi="Arial" w:cs="Arial"/>
                <w:color w:val="000000"/>
                <w:sz w:val="22"/>
                <w:szCs w:val="22"/>
              </w:rPr>
              <w:t xml:space="preserve">- No: 4054, in particular but not limited to Articles 4 and 6 of the Law No.4054 as well as any applicable national laws. </w:t>
            </w:r>
          </w:p>
          <w:p w14:paraId="022E9DBA" w14:textId="77777777" w:rsidR="00B13EA7" w:rsidRPr="00B13EA7" w:rsidRDefault="00B13EA7" w:rsidP="0042482B">
            <w:pPr>
              <w:pStyle w:val="ListParagraph"/>
              <w:numPr>
                <w:ilvl w:val="0"/>
                <w:numId w:val="28"/>
              </w:numPr>
              <w:jc w:val="both"/>
              <w:rPr>
                <w:rFonts w:ascii="Arial" w:hAnsi="Arial" w:cs="Arial"/>
                <w:color w:val="000000"/>
                <w:sz w:val="22"/>
                <w:szCs w:val="22"/>
              </w:rPr>
            </w:pPr>
            <w:r w:rsidRPr="00B13EA7">
              <w:rPr>
                <w:rFonts w:ascii="Arial" w:hAnsi="Arial" w:cs="Arial"/>
                <w:color w:val="000000"/>
                <w:sz w:val="22"/>
                <w:szCs w:val="22"/>
              </w:rPr>
              <w:t xml:space="preserve">Should it become apparent at any time that this Agreement, any provision of this Agreement, or any activity or decision of the Parties, can have a potentially restrictive effect </w:t>
            </w:r>
            <w:r w:rsidRPr="00B13EA7">
              <w:rPr>
                <w:rFonts w:ascii="Arial" w:hAnsi="Arial" w:cs="Arial"/>
                <w:color w:val="000000"/>
                <w:sz w:val="22"/>
                <w:szCs w:val="22"/>
              </w:rPr>
              <w:lastRenderedPageBreak/>
              <w:t>on open and fair competition, in breach of any statutory provision, each Party to this Agreement shall take immediate steps to remedy that situation.</w:t>
            </w:r>
          </w:p>
          <w:p w14:paraId="401DC12F" w14:textId="735F51A4" w:rsidR="00B13EA7" w:rsidRPr="00BA44EF" w:rsidRDefault="00B13EA7" w:rsidP="0042482B">
            <w:pPr>
              <w:pStyle w:val="Heading2"/>
              <w:rPr>
                <w:sz w:val="22"/>
                <w:szCs w:val="22"/>
              </w:rPr>
            </w:pPr>
            <w:r w:rsidRPr="00BA44EF">
              <w:rPr>
                <w:i w:val="0"/>
                <w:sz w:val="22"/>
                <w:szCs w:val="22"/>
              </w:rPr>
              <w:t xml:space="preserve">Article 4. Legal </w:t>
            </w:r>
            <w:r w:rsidR="00A84912">
              <w:rPr>
                <w:i w:val="0"/>
                <w:sz w:val="22"/>
                <w:szCs w:val="22"/>
              </w:rPr>
              <w:t>entity</w:t>
            </w:r>
          </w:p>
          <w:p w14:paraId="320D0BD6" w14:textId="77777777" w:rsidR="00B13EA7" w:rsidRDefault="00B13EA7" w:rsidP="0042482B">
            <w:pPr>
              <w:jc w:val="both"/>
              <w:rPr>
                <w:rFonts w:ascii="Arial" w:hAnsi="Arial" w:cs="Arial"/>
                <w:color w:val="000000"/>
                <w:sz w:val="22"/>
                <w:szCs w:val="22"/>
              </w:rPr>
            </w:pPr>
            <w:r w:rsidRPr="00BA44EF">
              <w:rPr>
                <w:rFonts w:ascii="Arial" w:hAnsi="Arial" w:cs="Arial"/>
                <w:color w:val="000000"/>
                <w:sz w:val="22"/>
                <w:szCs w:val="22"/>
              </w:rPr>
              <w:t>This Agreement or the cooperation contemplated herein shall not constitute or be deemed to constitute a legal entity or partnership between the Parties.</w:t>
            </w:r>
          </w:p>
          <w:p w14:paraId="7A7B3B25" w14:textId="77777777" w:rsidR="00280849" w:rsidRDefault="00280849" w:rsidP="0042482B">
            <w:pPr>
              <w:jc w:val="both"/>
              <w:rPr>
                <w:rFonts w:ascii="Arial" w:hAnsi="Arial" w:cs="Arial"/>
                <w:color w:val="000000"/>
                <w:sz w:val="22"/>
                <w:szCs w:val="22"/>
              </w:rPr>
            </w:pPr>
          </w:p>
          <w:p w14:paraId="4865C78A" w14:textId="6565F5F7" w:rsidR="00B13EA7" w:rsidRPr="00BA44EF" w:rsidRDefault="00B13EA7" w:rsidP="0042482B">
            <w:pPr>
              <w:pStyle w:val="Heading3"/>
              <w:rPr>
                <w:sz w:val="22"/>
                <w:szCs w:val="22"/>
                <w:u w:val="single"/>
              </w:rPr>
            </w:pPr>
            <w:r>
              <w:rPr>
                <w:sz w:val="22"/>
                <w:szCs w:val="22"/>
                <w:u w:val="single"/>
              </w:rPr>
              <w:t xml:space="preserve">TITLE </w:t>
            </w:r>
            <w:r w:rsidRPr="00BA44EF">
              <w:rPr>
                <w:sz w:val="22"/>
                <w:szCs w:val="22"/>
                <w:u w:val="single"/>
              </w:rPr>
              <w:t>II: DATA SHARING AND JOINT SUBMISSION OF THE DOSSIER</w:t>
            </w:r>
          </w:p>
          <w:p w14:paraId="03A4DB85" w14:textId="77777777" w:rsidR="00B13EA7" w:rsidRPr="00BA44EF" w:rsidRDefault="00B13EA7" w:rsidP="0042482B">
            <w:pPr>
              <w:tabs>
                <w:tab w:val="left" w:pos="851"/>
              </w:tabs>
              <w:jc w:val="both"/>
              <w:rPr>
                <w:rFonts w:ascii="Arial" w:hAnsi="Arial" w:cs="Arial"/>
                <w:i/>
                <w:color w:val="000000"/>
                <w:sz w:val="22"/>
                <w:szCs w:val="22"/>
              </w:rPr>
            </w:pPr>
          </w:p>
          <w:p w14:paraId="66861D62" w14:textId="77777777" w:rsidR="00B13EA7" w:rsidRPr="00BA44EF" w:rsidRDefault="00B13EA7" w:rsidP="0042482B">
            <w:pPr>
              <w:pStyle w:val="Heading3"/>
              <w:numPr>
                <w:ilvl w:val="0"/>
                <w:numId w:val="33"/>
              </w:numPr>
              <w:ind w:left="484"/>
              <w:rPr>
                <w:sz w:val="22"/>
                <w:szCs w:val="22"/>
                <w:u w:val="single"/>
              </w:rPr>
            </w:pPr>
            <w:r w:rsidRPr="00BA44EF">
              <w:rPr>
                <w:sz w:val="22"/>
                <w:szCs w:val="22"/>
                <w:u w:val="single"/>
              </w:rPr>
              <w:t>OBLIGATIONS OF THE LEAD REGISTRANT</w:t>
            </w:r>
          </w:p>
          <w:p w14:paraId="30BBB0AB" w14:textId="512DD9E4" w:rsidR="00B13EA7" w:rsidRPr="00BA44EF" w:rsidRDefault="00B13EA7" w:rsidP="0042482B">
            <w:pPr>
              <w:pStyle w:val="Heading2"/>
              <w:rPr>
                <w:i w:val="0"/>
                <w:sz w:val="22"/>
                <w:szCs w:val="22"/>
              </w:rPr>
            </w:pPr>
            <w:r w:rsidRPr="00BA44EF">
              <w:rPr>
                <w:i w:val="0"/>
                <w:sz w:val="22"/>
                <w:szCs w:val="22"/>
              </w:rPr>
              <w:t xml:space="preserve">Article </w:t>
            </w:r>
            <w:r w:rsidR="00054D46">
              <w:rPr>
                <w:i w:val="0"/>
                <w:sz w:val="22"/>
                <w:szCs w:val="22"/>
              </w:rPr>
              <w:t>5</w:t>
            </w:r>
            <w:r w:rsidRPr="00BA44EF">
              <w:rPr>
                <w:i w:val="0"/>
                <w:sz w:val="22"/>
                <w:szCs w:val="22"/>
              </w:rPr>
              <w:t>. Grant of right to use the (robust) studies summaries in the Joint Registration Dossier and to refer to the full study reports.</w:t>
            </w:r>
          </w:p>
          <w:p w14:paraId="4E7541D2" w14:textId="6D59B4AA" w:rsidR="00B13EA7" w:rsidRPr="00D76B49" w:rsidRDefault="00B13EA7" w:rsidP="0042482B">
            <w:pPr>
              <w:pStyle w:val="ListParagraph"/>
              <w:numPr>
                <w:ilvl w:val="0"/>
                <w:numId w:val="26"/>
              </w:numPr>
              <w:tabs>
                <w:tab w:val="left" w:pos="851"/>
              </w:tabs>
              <w:ind w:left="404"/>
              <w:jc w:val="both"/>
              <w:rPr>
                <w:rFonts w:ascii="Arial" w:hAnsi="Arial" w:cs="Arial"/>
                <w:color w:val="000000"/>
                <w:sz w:val="22"/>
                <w:szCs w:val="22"/>
              </w:rPr>
            </w:pPr>
            <w:r w:rsidRPr="00D76B49">
              <w:rPr>
                <w:rFonts w:ascii="Arial" w:hAnsi="Arial" w:cs="Arial"/>
                <w:color w:val="000000" w:themeColor="text1"/>
                <w:sz w:val="22"/>
                <w:szCs w:val="22"/>
              </w:rPr>
              <w:t>Subject</w:t>
            </w:r>
            <w:r w:rsidRPr="00D76B49">
              <w:rPr>
                <w:rFonts w:ascii="Arial" w:hAnsi="Arial" w:cs="Arial"/>
                <w:color w:val="000000"/>
                <w:sz w:val="22"/>
                <w:szCs w:val="22"/>
              </w:rPr>
              <w:t xml:space="preserve"> to the payment of the </w:t>
            </w:r>
            <w:r w:rsidR="008E154A">
              <w:rPr>
                <w:rFonts w:ascii="Arial" w:hAnsi="Arial" w:cs="Arial"/>
                <w:color w:val="000000"/>
                <w:sz w:val="22"/>
                <w:szCs w:val="22"/>
              </w:rPr>
              <w:t>Joint Submission Fee</w:t>
            </w:r>
            <w:r w:rsidRPr="00D76B49">
              <w:rPr>
                <w:rFonts w:ascii="Arial" w:hAnsi="Arial" w:cs="Arial"/>
                <w:color w:val="000000"/>
                <w:sz w:val="22"/>
                <w:szCs w:val="22"/>
              </w:rPr>
              <w:t xml:space="preserve"> as specified under Article </w:t>
            </w:r>
            <w:r w:rsidR="00A466D8">
              <w:rPr>
                <w:rFonts w:ascii="Arial" w:hAnsi="Arial" w:cs="Arial"/>
                <w:color w:val="000000"/>
                <w:sz w:val="22"/>
                <w:szCs w:val="22"/>
              </w:rPr>
              <w:t>7</w:t>
            </w:r>
            <w:r w:rsidRPr="00D76B49">
              <w:rPr>
                <w:rFonts w:ascii="Arial" w:hAnsi="Arial" w:cs="Arial"/>
                <w:color w:val="000000"/>
                <w:sz w:val="22"/>
                <w:szCs w:val="22"/>
              </w:rPr>
              <w:t xml:space="preserve"> of this Agreement, the Lead Registrant grants the Member the non-exclusive, non-transferable and non-terminable right:</w:t>
            </w:r>
          </w:p>
          <w:p w14:paraId="387B95A0" w14:textId="77777777" w:rsidR="00B13EA7" w:rsidRPr="00BA44EF"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 to use the (robust) studies summaries and other Information used in the Joint Registration Dossier within the applicable tonnage band and for which no opt-out has been claimed by the </w:t>
            </w:r>
            <w:r w:rsidRPr="00021C5A">
              <w:rPr>
                <w:rFonts w:ascii="Arial" w:hAnsi="Arial" w:cs="Arial"/>
                <w:color w:val="000000" w:themeColor="text1"/>
                <w:sz w:val="22"/>
                <w:szCs w:val="22"/>
              </w:rPr>
              <w:t>Member</w:t>
            </w:r>
            <w:r w:rsidRPr="00BA44EF">
              <w:rPr>
                <w:rFonts w:ascii="Arial" w:hAnsi="Arial" w:cs="Arial"/>
                <w:color w:val="000000" w:themeColor="text1"/>
                <w:sz w:val="22"/>
                <w:szCs w:val="22"/>
              </w:rPr>
              <w:t xml:space="preserve">; </w:t>
            </w:r>
          </w:p>
          <w:p w14:paraId="7827F9E8" w14:textId="77777777" w:rsidR="00B13EA7" w:rsidRPr="00CD6AD9" w:rsidRDefault="00B13EA7" w:rsidP="008F4A9A">
            <w:pPr>
              <w:pStyle w:val="ListParagraph"/>
              <w:ind w:left="733" w:hanging="283"/>
              <w:jc w:val="both"/>
              <w:rPr>
                <w:rFonts w:ascii="Arial" w:hAnsi="Arial" w:cs="Arial"/>
                <w:color w:val="000000" w:themeColor="text1"/>
                <w:sz w:val="14"/>
                <w:szCs w:val="14"/>
              </w:rPr>
            </w:pPr>
          </w:p>
          <w:p w14:paraId="30AB30DE" w14:textId="77777777" w:rsidR="00B13EA7" w:rsidRPr="00BA44EF"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to refer to the full study reports on which basis the (robust) studies summaries have been developed; and </w:t>
            </w:r>
          </w:p>
          <w:p w14:paraId="327E8A98" w14:textId="09DC78A7" w:rsidR="00B13EA7" w:rsidRPr="00CD6AD9" w:rsidRDefault="00B13EA7" w:rsidP="008F4A9A">
            <w:pPr>
              <w:ind w:left="733" w:hanging="283"/>
              <w:jc w:val="both"/>
              <w:rPr>
                <w:rFonts w:ascii="Arial" w:hAnsi="Arial" w:cs="Arial"/>
                <w:color w:val="000000" w:themeColor="text1"/>
                <w:sz w:val="12"/>
                <w:szCs w:val="12"/>
              </w:rPr>
            </w:pPr>
          </w:p>
          <w:p w14:paraId="3B97A9CF" w14:textId="0D7FCE9F" w:rsidR="00B13EA7" w:rsidRDefault="00B13EA7" w:rsidP="008F4A9A">
            <w:pPr>
              <w:pStyle w:val="ListParagraph"/>
              <w:numPr>
                <w:ilvl w:val="1"/>
                <w:numId w:val="26"/>
              </w:numPr>
              <w:ind w:left="733" w:hanging="283"/>
              <w:jc w:val="both"/>
              <w:rPr>
                <w:rFonts w:ascii="Arial" w:hAnsi="Arial" w:cs="Arial"/>
                <w:color w:val="000000" w:themeColor="text1"/>
                <w:sz w:val="22"/>
                <w:szCs w:val="22"/>
              </w:rPr>
            </w:pPr>
            <w:r w:rsidRPr="00BA44EF">
              <w:rPr>
                <w:rFonts w:ascii="Arial" w:hAnsi="Arial" w:cs="Arial"/>
                <w:color w:val="000000" w:themeColor="text1"/>
                <w:sz w:val="22"/>
                <w:szCs w:val="22"/>
              </w:rPr>
              <w:t xml:space="preserve">to grant the rights referred to under (a) and (b) hereabove to the </w:t>
            </w:r>
            <w:r w:rsidRPr="00021C5A">
              <w:rPr>
                <w:rFonts w:ascii="Arial" w:hAnsi="Arial" w:cs="Arial"/>
                <w:color w:val="000000" w:themeColor="text1"/>
                <w:sz w:val="22"/>
                <w:szCs w:val="22"/>
              </w:rPr>
              <w:t>Member’s</w:t>
            </w:r>
            <w:r w:rsidRPr="00BA44EF">
              <w:rPr>
                <w:rFonts w:ascii="Arial" w:hAnsi="Arial" w:cs="Arial"/>
                <w:color w:val="000000" w:themeColor="text1"/>
                <w:sz w:val="22"/>
                <w:szCs w:val="22"/>
              </w:rPr>
              <w:t xml:space="preserve"> Affiliates, under the condition that each Affiliate pays the </w:t>
            </w:r>
            <w:r w:rsidR="00F82553">
              <w:rPr>
                <w:rFonts w:ascii="Arial" w:hAnsi="Arial" w:cs="Arial"/>
                <w:color w:val="000000" w:themeColor="text1"/>
                <w:sz w:val="22"/>
                <w:szCs w:val="22"/>
              </w:rPr>
              <w:t>joint submission fee</w:t>
            </w:r>
            <w:r w:rsidRPr="00BA44EF">
              <w:rPr>
                <w:rFonts w:ascii="Arial" w:hAnsi="Arial" w:cs="Arial"/>
                <w:color w:val="000000" w:themeColor="text1"/>
                <w:sz w:val="22"/>
                <w:szCs w:val="22"/>
              </w:rPr>
              <w:t xml:space="preserve"> in accordance with Article </w:t>
            </w:r>
            <w:r w:rsidR="00A466D8">
              <w:rPr>
                <w:rFonts w:ascii="Arial" w:hAnsi="Arial" w:cs="Arial"/>
                <w:color w:val="000000" w:themeColor="text1"/>
                <w:sz w:val="22"/>
                <w:szCs w:val="22"/>
              </w:rPr>
              <w:t>7</w:t>
            </w:r>
            <w:r w:rsidRPr="00BA44EF">
              <w:rPr>
                <w:rFonts w:ascii="Arial" w:hAnsi="Arial" w:cs="Arial"/>
                <w:color w:val="000000" w:themeColor="text1"/>
                <w:sz w:val="22"/>
                <w:szCs w:val="22"/>
              </w:rPr>
              <w:t xml:space="preserve">. For the avoidance of doubt, each Member Affiliate will separately and individually need to pay the </w:t>
            </w:r>
            <w:r w:rsidR="00E420E8">
              <w:rPr>
                <w:rFonts w:ascii="Arial" w:hAnsi="Arial" w:cs="Arial"/>
                <w:color w:val="000000" w:themeColor="text1"/>
                <w:sz w:val="22"/>
                <w:szCs w:val="22"/>
              </w:rPr>
              <w:t>Joint Submission Fee</w:t>
            </w:r>
            <w:r w:rsidRPr="00BA44EF">
              <w:rPr>
                <w:rFonts w:ascii="Arial" w:hAnsi="Arial" w:cs="Arial"/>
                <w:color w:val="000000" w:themeColor="text1"/>
                <w:sz w:val="22"/>
                <w:szCs w:val="22"/>
              </w:rPr>
              <w:t xml:space="preserve"> to receive access to the rights described above in (a) and (b). </w:t>
            </w:r>
          </w:p>
          <w:p w14:paraId="25C7B3C6" w14:textId="77777777" w:rsidR="00742D76" w:rsidRPr="00742D76" w:rsidRDefault="00742D76" w:rsidP="00742D76">
            <w:pPr>
              <w:pStyle w:val="ListParagraph"/>
              <w:rPr>
                <w:rFonts w:ascii="Arial" w:hAnsi="Arial" w:cs="Arial"/>
                <w:color w:val="000000" w:themeColor="text1"/>
                <w:sz w:val="22"/>
                <w:szCs w:val="22"/>
              </w:rPr>
            </w:pPr>
          </w:p>
          <w:p w14:paraId="73E15005" w14:textId="45AE08C3" w:rsidR="00742D76" w:rsidRDefault="00742D76" w:rsidP="008F4A9A">
            <w:pPr>
              <w:pStyle w:val="ListParagraph"/>
              <w:numPr>
                <w:ilvl w:val="1"/>
                <w:numId w:val="26"/>
              </w:numPr>
              <w:ind w:left="733" w:hanging="283"/>
              <w:jc w:val="both"/>
              <w:rPr>
                <w:rFonts w:ascii="Arial" w:hAnsi="Arial" w:cs="Arial"/>
                <w:color w:val="000000" w:themeColor="text1"/>
                <w:sz w:val="22"/>
                <w:szCs w:val="22"/>
              </w:rPr>
            </w:pPr>
            <w:r>
              <w:rPr>
                <w:rFonts w:ascii="Arial" w:hAnsi="Arial" w:cs="Arial"/>
                <w:color w:val="000000" w:themeColor="text1"/>
                <w:sz w:val="22"/>
                <w:szCs w:val="22"/>
              </w:rPr>
              <w:t xml:space="preserve">The Chemical Safety Report </w:t>
            </w:r>
            <w:r w:rsidR="00784D63">
              <w:rPr>
                <w:rFonts w:ascii="Arial" w:hAnsi="Arial" w:cs="Arial"/>
                <w:color w:val="000000" w:themeColor="text1"/>
                <w:sz w:val="22"/>
                <w:szCs w:val="22"/>
              </w:rPr>
              <w:t xml:space="preserve">obtained from </w:t>
            </w:r>
            <w:r w:rsidR="008D4F1E">
              <w:rPr>
                <w:rFonts w:ascii="Arial" w:hAnsi="Arial" w:cs="Arial"/>
                <w:color w:val="000000" w:themeColor="text1"/>
                <w:sz w:val="22"/>
                <w:szCs w:val="22"/>
              </w:rPr>
              <w:t>KGDRS</w:t>
            </w:r>
            <w:r>
              <w:rPr>
                <w:rFonts w:ascii="Arial" w:hAnsi="Arial" w:cs="Arial"/>
                <w:color w:val="000000" w:themeColor="text1"/>
                <w:sz w:val="22"/>
                <w:szCs w:val="22"/>
              </w:rPr>
              <w:t xml:space="preserve"> for the Lead Registration dossier will be shared with the Joint Submission members</w:t>
            </w:r>
            <w:r w:rsidR="00DD6E47">
              <w:rPr>
                <w:rFonts w:ascii="Arial" w:hAnsi="Arial" w:cs="Arial"/>
                <w:color w:val="000000" w:themeColor="text1"/>
                <w:sz w:val="22"/>
                <w:szCs w:val="22"/>
              </w:rPr>
              <w:t xml:space="preserve"> if they</w:t>
            </w:r>
            <w:r w:rsidR="00AA5F57">
              <w:rPr>
                <w:rFonts w:ascii="Arial" w:hAnsi="Arial" w:cs="Arial"/>
                <w:color w:val="000000" w:themeColor="text1"/>
                <w:sz w:val="22"/>
                <w:szCs w:val="22"/>
              </w:rPr>
              <w:t xml:space="preserve"> have concluded the </w:t>
            </w:r>
            <w:r w:rsidR="00CE1587">
              <w:rPr>
                <w:rFonts w:ascii="Arial" w:hAnsi="Arial" w:cs="Arial"/>
                <w:color w:val="000000" w:themeColor="text1"/>
                <w:sz w:val="22"/>
                <w:szCs w:val="22"/>
              </w:rPr>
              <w:t xml:space="preserve">access acquisition procedure. </w:t>
            </w:r>
            <w:r w:rsidR="00DD6E47">
              <w:rPr>
                <w:rFonts w:ascii="Arial" w:hAnsi="Arial" w:cs="Arial"/>
                <w:color w:val="000000" w:themeColor="text1"/>
                <w:sz w:val="22"/>
                <w:szCs w:val="22"/>
              </w:rPr>
              <w:t xml:space="preserve"> </w:t>
            </w:r>
          </w:p>
          <w:p w14:paraId="79E4DAE0" w14:textId="77777777" w:rsidR="006E77AA" w:rsidRPr="00A9065E" w:rsidRDefault="006E77AA" w:rsidP="0042482B">
            <w:pPr>
              <w:pStyle w:val="ListParagraph"/>
              <w:rPr>
                <w:rFonts w:ascii="Arial" w:hAnsi="Arial" w:cs="Arial"/>
                <w:color w:val="000000" w:themeColor="text1"/>
                <w:sz w:val="22"/>
                <w:szCs w:val="22"/>
              </w:rPr>
            </w:pPr>
          </w:p>
          <w:p w14:paraId="537E617F" w14:textId="1B855515" w:rsidR="00B13EA7" w:rsidRPr="000B32BF" w:rsidRDefault="00B13EA7" w:rsidP="0042482B">
            <w:pPr>
              <w:pStyle w:val="ListParagraph"/>
              <w:numPr>
                <w:ilvl w:val="0"/>
                <w:numId w:val="26"/>
              </w:numPr>
              <w:tabs>
                <w:tab w:val="left" w:pos="851"/>
              </w:tabs>
              <w:jc w:val="both"/>
              <w:rPr>
                <w:rFonts w:ascii="Arial" w:hAnsi="Arial" w:cs="Arial"/>
                <w:color w:val="000000"/>
                <w:sz w:val="22"/>
                <w:szCs w:val="22"/>
              </w:rPr>
            </w:pPr>
            <w:r w:rsidRPr="000B32BF">
              <w:rPr>
                <w:rFonts w:ascii="Arial" w:hAnsi="Arial" w:cs="Arial"/>
                <w:color w:val="000000"/>
                <w:sz w:val="22"/>
                <w:szCs w:val="22"/>
              </w:rPr>
              <w:t xml:space="preserve">Notwithstanding the foregoing, if the Member is a third-party representative, he is granted only with the rights specified under (a) and (b) hereabove, and only for the purpose to pass </w:t>
            </w:r>
            <w:r w:rsidRPr="000B32BF">
              <w:rPr>
                <w:rFonts w:ascii="Arial" w:hAnsi="Arial" w:cs="Arial"/>
                <w:color w:val="000000"/>
                <w:sz w:val="22"/>
                <w:szCs w:val="22"/>
              </w:rPr>
              <w:lastRenderedPageBreak/>
              <w:t>them to the legal entities that it represents in the Joint Submission</w:t>
            </w:r>
            <w:r w:rsidR="00072FA5">
              <w:rPr>
                <w:rFonts w:ascii="Arial" w:hAnsi="Arial" w:cs="Arial"/>
                <w:color w:val="000000"/>
                <w:sz w:val="22"/>
                <w:szCs w:val="22"/>
              </w:rPr>
              <w:t>.</w:t>
            </w:r>
          </w:p>
          <w:p w14:paraId="326F2E90" w14:textId="77777777" w:rsidR="00B13EA7" w:rsidRPr="00BA44EF" w:rsidRDefault="00B13EA7" w:rsidP="0042482B">
            <w:pPr>
              <w:tabs>
                <w:tab w:val="left" w:pos="851"/>
              </w:tabs>
              <w:jc w:val="both"/>
              <w:rPr>
                <w:rFonts w:ascii="Arial" w:hAnsi="Arial" w:cs="Arial"/>
                <w:color w:val="000000"/>
                <w:sz w:val="22"/>
                <w:szCs w:val="22"/>
              </w:rPr>
            </w:pPr>
          </w:p>
          <w:p w14:paraId="6E5A1397" w14:textId="77777777" w:rsidR="00B13EA7" w:rsidRPr="00BA44EF" w:rsidRDefault="00B13EA7" w:rsidP="0042482B">
            <w:pPr>
              <w:pStyle w:val="ListParagraph"/>
              <w:numPr>
                <w:ilvl w:val="0"/>
                <w:numId w:val="26"/>
              </w:numPr>
              <w:tabs>
                <w:tab w:val="left" w:pos="851"/>
              </w:tabs>
              <w:jc w:val="both"/>
              <w:rPr>
                <w:rFonts w:ascii="Arial" w:hAnsi="Arial" w:cs="Arial"/>
                <w:color w:val="000000"/>
                <w:sz w:val="22"/>
                <w:szCs w:val="22"/>
              </w:rPr>
            </w:pPr>
            <w:r w:rsidRPr="00BA44EF">
              <w:rPr>
                <w:rFonts w:ascii="Arial" w:hAnsi="Arial" w:cs="Arial"/>
                <w:color w:val="000000"/>
                <w:sz w:val="22"/>
                <w:szCs w:val="22"/>
              </w:rPr>
              <w:t xml:space="preserve">The rights granted under this Article can be exercised only for the specified Purpose and for the purpose of compliance with KKDIK. The Parties shall abstain from any other use, whether commercial or non-commercial.  For the avoidance of doubt, any further use of the studies shall be subject to an additional written agreement between the Parties. </w:t>
            </w:r>
          </w:p>
          <w:p w14:paraId="10AE7A6D" w14:textId="77777777" w:rsidR="00B13EA7" w:rsidRPr="00BA44EF" w:rsidRDefault="00B13EA7" w:rsidP="0042482B">
            <w:pPr>
              <w:tabs>
                <w:tab w:val="left" w:pos="851"/>
              </w:tabs>
              <w:jc w:val="both"/>
              <w:rPr>
                <w:rFonts w:ascii="Arial" w:hAnsi="Arial" w:cs="Arial"/>
                <w:i/>
                <w:color w:val="000000"/>
                <w:sz w:val="22"/>
                <w:szCs w:val="22"/>
              </w:rPr>
            </w:pPr>
          </w:p>
          <w:p w14:paraId="109B50BD" w14:textId="2242F667" w:rsidR="00B13EA7" w:rsidRDefault="00B13EA7" w:rsidP="0042482B">
            <w:pPr>
              <w:pStyle w:val="ListParagraph"/>
              <w:numPr>
                <w:ilvl w:val="0"/>
                <w:numId w:val="26"/>
              </w:numPr>
              <w:tabs>
                <w:tab w:val="left" w:pos="851"/>
              </w:tabs>
              <w:jc w:val="both"/>
              <w:rPr>
                <w:rFonts w:ascii="Arial" w:hAnsi="Arial" w:cs="Arial"/>
                <w:iCs/>
                <w:sz w:val="22"/>
                <w:szCs w:val="22"/>
              </w:rPr>
            </w:pPr>
            <w:r w:rsidRPr="00BA44EF">
              <w:rPr>
                <w:rFonts w:ascii="Arial" w:hAnsi="Arial" w:cs="Arial"/>
                <w:iCs/>
                <w:sz w:val="22"/>
                <w:szCs w:val="22"/>
              </w:rPr>
              <w:t>The Joint Registration Dossier is based on the Substance/s having the limits of purity</w:t>
            </w:r>
            <w:r>
              <w:rPr>
                <w:rFonts w:ascii="Arial" w:hAnsi="Arial" w:cs="Arial"/>
                <w:iCs/>
                <w:sz w:val="22"/>
                <w:szCs w:val="22"/>
              </w:rPr>
              <w:t xml:space="preserve"> </w:t>
            </w:r>
            <w:r w:rsidRPr="00D76B49">
              <w:rPr>
                <w:rFonts w:ascii="Arial" w:hAnsi="Arial" w:cs="Arial"/>
                <w:color w:val="000000"/>
                <w:sz w:val="22"/>
                <w:szCs w:val="22"/>
              </w:rPr>
              <w:t>described</w:t>
            </w:r>
            <w:r>
              <w:rPr>
                <w:rFonts w:ascii="Arial" w:hAnsi="Arial" w:cs="Arial"/>
                <w:iCs/>
                <w:sz w:val="22"/>
                <w:szCs w:val="22"/>
              </w:rPr>
              <w:t xml:space="preserve"> </w:t>
            </w:r>
            <w:r w:rsidR="00682C60">
              <w:rPr>
                <w:rFonts w:ascii="Arial" w:hAnsi="Arial" w:cs="Arial"/>
                <w:iCs/>
                <w:sz w:val="22"/>
                <w:szCs w:val="22"/>
              </w:rPr>
              <w:t>below</w:t>
            </w:r>
            <w:r>
              <w:rPr>
                <w:rFonts w:ascii="Arial" w:hAnsi="Arial" w:cs="Arial"/>
                <w:iCs/>
                <w:sz w:val="22"/>
                <w:szCs w:val="22"/>
              </w:rPr>
              <w:t>.</w:t>
            </w:r>
            <w:r w:rsidRPr="00BA44EF">
              <w:rPr>
                <w:rFonts w:ascii="Arial" w:hAnsi="Arial" w:cs="Arial"/>
                <w:iCs/>
                <w:sz w:val="22"/>
                <w:szCs w:val="22"/>
              </w:rPr>
              <w:t xml:space="preserve"> </w:t>
            </w:r>
          </w:p>
          <w:p w14:paraId="30B46AB3" w14:textId="77777777" w:rsidR="00682C60" w:rsidRPr="00682C60" w:rsidRDefault="00682C60" w:rsidP="0042482B">
            <w:pPr>
              <w:pStyle w:val="ListParagraph"/>
              <w:rPr>
                <w:rFonts w:ascii="Arial" w:hAnsi="Arial" w:cs="Arial"/>
                <w:iCs/>
                <w:sz w:val="22"/>
                <w:szCs w:val="22"/>
              </w:rPr>
            </w:pPr>
          </w:p>
          <w:p w14:paraId="7FCC6E5E" w14:textId="0AC18D02" w:rsidR="00682C60" w:rsidRPr="00682C60" w:rsidRDefault="00682C60" w:rsidP="0042482B">
            <w:pPr>
              <w:pStyle w:val="ListParagraph"/>
              <w:tabs>
                <w:tab w:val="left" w:pos="851"/>
              </w:tabs>
              <w:jc w:val="both"/>
              <w:rPr>
                <w:rFonts w:ascii="Arial" w:hAnsi="Arial" w:cs="Arial"/>
                <w:iCs/>
                <w:sz w:val="22"/>
                <w:szCs w:val="22"/>
              </w:rPr>
            </w:pPr>
            <w:r>
              <w:rPr>
                <w:rFonts w:ascii="Arial" w:hAnsi="Arial" w:cs="Arial"/>
                <w:iCs/>
                <w:sz w:val="22"/>
                <w:szCs w:val="22"/>
              </w:rPr>
              <w:t>A</w:t>
            </w:r>
            <w:r w:rsidRPr="00682C60">
              <w:rPr>
                <w:rFonts w:ascii="Arial" w:hAnsi="Arial" w:cs="Arial"/>
                <w:iCs/>
                <w:sz w:val="22"/>
                <w:szCs w:val="22"/>
              </w:rPr>
              <w:t>ll substance/s which has/have a purity of at least 80 % are covered.</w:t>
            </w:r>
          </w:p>
          <w:p w14:paraId="60B315B7" w14:textId="77777777" w:rsidR="00682C60" w:rsidRPr="00682C60" w:rsidRDefault="00682C60" w:rsidP="0042482B">
            <w:pPr>
              <w:pStyle w:val="ListParagraph"/>
              <w:tabs>
                <w:tab w:val="left" w:pos="851"/>
              </w:tabs>
              <w:jc w:val="both"/>
              <w:rPr>
                <w:rFonts w:ascii="Arial" w:hAnsi="Arial" w:cs="Arial"/>
                <w:iCs/>
                <w:sz w:val="22"/>
                <w:szCs w:val="22"/>
              </w:rPr>
            </w:pPr>
          </w:p>
          <w:p w14:paraId="5154FA33" w14:textId="77777777" w:rsidR="00682C60"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 xml:space="preserve">The Member and its Affiliates are responsible for the purity of the substance which will be registered. </w:t>
            </w:r>
          </w:p>
          <w:p w14:paraId="370F898C" w14:textId="77777777" w:rsidR="008C5E00" w:rsidRPr="00682C60" w:rsidRDefault="008C5E00" w:rsidP="0042482B">
            <w:pPr>
              <w:pStyle w:val="ListParagraph"/>
              <w:tabs>
                <w:tab w:val="left" w:pos="851"/>
              </w:tabs>
              <w:jc w:val="both"/>
              <w:rPr>
                <w:rFonts w:ascii="Arial" w:hAnsi="Arial" w:cs="Arial"/>
                <w:iCs/>
                <w:sz w:val="22"/>
                <w:szCs w:val="22"/>
              </w:rPr>
            </w:pPr>
          </w:p>
          <w:p w14:paraId="440F65DF" w14:textId="77777777" w:rsidR="00682C60" w:rsidRPr="00682C60"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The Member and its Affiliates are responsible to explain the purity of their substance in their own registration dossier, mainly the gap to 100 % purity.</w:t>
            </w:r>
          </w:p>
          <w:p w14:paraId="1DC3F2B5" w14:textId="77777777" w:rsidR="00682C60" w:rsidRPr="00682C60" w:rsidRDefault="00682C60" w:rsidP="0042482B">
            <w:pPr>
              <w:pStyle w:val="ListParagraph"/>
              <w:tabs>
                <w:tab w:val="left" w:pos="851"/>
              </w:tabs>
              <w:jc w:val="both"/>
              <w:rPr>
                <w:rFonts w:ascii="Arial" w:hAnsi="Arial" w:cs="Arial"/>
                <w:iCs/>
                <w:sz w:val="22"/>
                <w:szCs w:val="22"/>
              </w:rPr>
            </w:pPr>
          </w:p>
          <w:p w14:paraId="3B07AE3F" w14:textId="0142C34E" w:rsidR="00682C60" w:rsidRPr="00BA44EF" w:rsidRDefault="00682C60" w:rsidP="0042482B">
            <w:pPr>
              <w:pStyle w:val="ListParagraph"/>
              <w:tabs>
                <w:tab w:val="left" w:pos="851"/>
              </w:tabs>
              <w:jc w:val="both"/>
              <w:rPr>
                <w:rFonts w:ascii="Arial" w:hAnsi="Arial" w:cs="Arial"/>
                <w:iCs/>
                <w:sz w:val="22"/>
                <w:szCs w:val="22"/>
              </w:rPr>
            </w:pPr>
            <w:r w:rsidRPr="00682C60">
              <w:rPr>
                <w:rFonts w:ascii="Arial" w:hAnsi="Arial" w:cs="Arial"/>
                <w:iCs/>
                <w:sz w:val="22"/>
                <w:szCs w:val="22"/>
              </w:rPr>
              <w:t>Substance/s with a purity of lower than 80 % are not covered by the joint dossier.</w:t>
            </w:r>
          </w:p>
          <w:p w14:paraId="31750B6C" w14:textId="630ABC91" w:rsidR="00B13EA7" w:rsidRPr="00BA44EF" w:rsidRDefault="00B13EA7" w:rsidP="0042482B">
            <w:pPr>
              <w:pStyle w:val="Heading2"/>
              <w:rPr>
                <w:i w:val="0"/>
                <w:sz w:val="22"/>
                <w:szCs w:val="22"/>
              </w:rPr>
            </w:pPr>
            <w:r w:rsidRPr="00BA44EF">
              <w:rPr>
                <w:i w:val="0"/>
                <w:sz w:val="22"/>
                <w:szCs w:val="22"/>
              </w:rPr>
              <w:t xml:space="preserve">Article </w:t>
            </w:r>
            <w:r w:rsidR="00054D46">
              <w:rPr>
                <w:i w:val="0"/>
                <w:sz w:val="22"/>
                <w:szCs w:val="22"/>
              </w:rPr>
              <w:t>6</w:t>
            </w:r>
            <w:r w:rsidRPr="00BA44EF">
              <w:rPr>
                <w:i w:val="0"/>
                <w:sz w:val="22"/>
                <w:szCs w:val="22"/>
              </w:rPr>
              <w:t>. Information on the submission of the Joint Registration Dossier</w:t>
            </w:r>
          </w:p>
          <w:p w14:paraId="35E29EFE" w14:textId="57BED453" w:rsidR="00B13EA7" w:rsidRDefault="00B13EA7" w:rsidP="0042482B">
            <w:pPr>
              <w:pStyle w:val="ListParagraph"/>
              <w:numPr>
                <w:ilvl w:val="0"/>
                <w:numId w:val="31"/>
              </w:numPr>
              <w:tabs>
                <w:tab w:val="left" w:pos="851"/>
              </w:tabs>
              <w:jc w:val="both"/>
              <w:rPr>
                <w:rFonts w:ascii="Arial" w:hAnsi="Arial" w:cs="Arial"/>
                <w:sz w:val="22"/>
                <w:szCs w:val="22"/>
              </w:rPr>
            </w:pPr>
            <w:bookmarkStart w:id="9" w:name="OLE_LINK2"/>
            <w:r w:rsidRPr="00D76B49">
              <w:rPr>
                <w:rFonts w:ascii="Arial" w:hAnsi="Arial" w:cs="Arial"/>
                <w:iCs/>
                <w:sz w:val="22"/>
                <w:szCs w:val="22"/>
              </w:rPr>
              <w:t>Provided</w:t>
            </w:r>
            <w:r w:rsidRPr="00BA44EF">
              <w:rPr>
                <w:rFonts w:ascii="Arial" w:hAnsi="Arial" w:cs="Arial"/>
                <w:sz w:val="22"/>
                <w:szCs w:val="22"/>
              </w:rPr>
              <w:t xml:space="preserve"> the Member has fulfilled its obligations under Article </w:t>
            </w:r>
            <w:bookmarkEnd w:id="9"/>
            <w:r w:rsidR="00A466D8">
              <w:rPr>
                <w:rFonts w:ascii="Arial" w:hAnsi="Arial" w:cs="Arial"/>
                <w:sz w:val="22"/>
                <w:szCs w:val="22"/>
              </w:rPr>
              <w:t>7</w:t>
            </w:r>
            <w:r w:rsidRPr="00BA44EF">
              <w:rPr>
                <w:rFonts w:ascii="Arial" w:hAnsi="Arial" w:cs="Arial"/>
                <w:sz w:val="22"/>
                <w:szCs w:val="22"/>
              </w:rPr>
              <w:t xml:space="preserve"> (</w:t>
            </w:r>
            <w:r w:rsidR="00DB5BD4">
              <w:rPr>
                <w:rFonts w:ascii="Arial" w:hAnsi="Arial" w:cs="Arial"/>
                <w:sz w:val="22"/>
                <w:szCs w:val="22"/>
              </w:rPr>
              <w:t>Joint Submission Fee)</w:t>
            </w:r>
            <w:r w:rsidRPr="00BA44EF">
              <w:rPr>
                <w:rFonts w:ascii="Arial" w:hAnsi="Arial" w:cs="Arial"/>
                <w:sz w:val="22"/>
                <w:szCs w:val="22"/>
              </w:rPr>
              <w:t>, the Lead Registrant shall:</w:t>
            </w:r>
          </w:p>
          <w:p w14:paraId="51FA3570" w14:textId="77777777" w:rsidR="00B13EA7" w:rsidRPr="00BA44EF" w:rsidRDefault="00B13EA7" w:rsidP="0042482B">
            <w:pPr>
              <w:pStyle w:val="ListParagraph"/>
              <w:tabs>
                <w:tab w:val="left" w:pos="851"/>
              </w:tabs>
              <w:ind w:left="360"/>
              <w:jc w:val="both"/>
              <w:rPr>
                <w:rFonts w:ascii="Arial" w:hAnsi="Arial" w:cs="Arial"/>
                <w:sz w:val="22"/>
                <w:szCs w:val="22"/>
              </w:rPr>
            </w:pPr>
          </w:p>
          <w:p w14:paraId="06E0E840" w14:textId="44D4E8F1" w:rsidR="00B13EA7" w:rsidRDefault="00B13EA7" w:rsidP="0042482B">
            <w:pPr>
              <w:pStyle w:val="ListParagraph"/>
              <w:numPr>
                <w:ilvl w:val="0"/>
                <w:numId w:val="30"/>
              </w:numPr>
              <w:tabs>
                <w:tab w:val="left" w:pos="851"/>
              </w:tabs>
              <w:jc w:val="both"/>
              <w:rPr>
                <w:rFonts w:ascii="Arial" w:hAnsi="Arial" w:cs="Arial"/>
                <w:color w:val="000000" w:themeColor="text1"/>
                <w:sz w:val="22"/>
                <w:szCs w:val="22"/>
              </w:rPr>
            </w:pPr>
            <w:r w:rsidRPr="00D76B49">
              <w:rPr>
                <w:rFonts w:ascii="Arial" w:hAnsi="Arial" w:cs="Arial"/>
                <w:color w:val="000000" w:themeColor="text1"/>
                <w:sz w:val="22"/>
                <w:szCs w:val="22"/>
              </w:rPr>
              <w:t xml:space="preserve">provide access to the respective Joint Registration Dossier </w:t>
            </w:r>
            <w:r w:rsidR="001750FC">
              <w:rPr>
                <w:rFonts w:ascii="Arial" w:hAnsi="Arial" w:cs="Arial"/>
                <w:color w:val="000000" w:themeColor="text1"/>
                <w:sz w:val="22"/>
                <w:szCs w:val="22"/>
              </w:rPr>
              <w:t>for the Member</w:t>
            </w:r>
            <w:r w:rsidRPr="00D76B49">
              <w:rPr>
                <w:rFonts w:ascii="Arial" w:hAnsi="Arial" w:cs="Arial"/>
                <w:color w:val="000000" w:themeColor="text1"/>
                <w:sz w:val="22"/>
                <w:szCs w:val="22"/>
              </w:rPr>
              <w:t>;</w:t>
            </w:r>
          </w:p>
          <w:p w14:paraId="7D3A9B90" w14:textId="77777777" w:rsidR="00B13EA7" w:rsidRPr="00D76B49" w:rsidRDefault="00B13EA7" w:rsidP="0042482B">
            <w:pPr>
              <w:pStyle w:val="ListParagraph"/>
              <w:tabs>
                <w:tab w:val="left" w:pos="851"/>
              </w:tabs>
              <w:jc w:val="both"/>
              <w:rPr>
                <w:rFonts w:ascii="Arial" w:hAnsi="Arial" w:cs="Arial"/>
                <w:color w:val="000000" w:themeColor="text1"/>
                <w:sz w:val="22"/>
                <w:szCs w:val="22"/>
              </w:rPr>
            </w:pPr>
          </w:p>
          <w:p w14:paraId="376E6129" w14:textId="77777777" w:rsidR="00B13EA7" w:rsidRDefault="00B13EA7" w:rsidP="0042482B">
            <w:pPr>
              <w:pStyle w:val="ListParagraph"/>
              <w:numPr>
                <w:ilvl w:val="0"/>
                <w:numId w:val="30"/>
              </w:numPr>
              <w:tabs>
                <w:tab w:val="left" w:pos="851"/>
              </w:tabs>
              <w:jc w:val="both"/>
              <w:rPr>
                <w:rFonts w:ascii="Arial" w:hAnsi="Arial" w:cs="Arial"/>
                <w:color w:val="000000" w:themeColor="text1"/>
                <w:sz w:val="22"/>
                <w:szCs w:val="22"/>
              </w:rPr>
            </w:pPr>
            <w:r w:rsidRPr="00D76B49">
              <w:rPr>
                <w:rFonts w:ascii="Arial" w:hAnsi="Arial" w:cs="Arial"/>
                <w:color w:val="000000" w:themeColor="text1"/>
                <w:sz w:val="22"/>
                <w:szCs w:val="22"/>
              </w:rPr>
              <w:t>inform the Member on whether the joint registration has been successful and inform the Member of the reception of the relevant registration number that has been obtained from the Ministry without undue delay.</w:t>
            </w:r>
          </w:p>
          <w:p w14:paraId="1E1B6B6A" w14:textId="77777777" w:rsidR="009C41F8" w:rsidRPr="009C41F8" w:rsidRDefault="009C41F8" w:rsidP="009C41F8">
            <w:pPr>
              <w:pStyle w:val="ListParagraph"/>
              <w:rPr>
                <w:rFonts w:ascii="Arial" w:hAnsi="Arial" w:cs="Arial"/>
                <w:color w:val="000000" w:themeColor="text1"/>
                <w:sz w:val="22"/>
                <w:szCs w:val="22"/>
              </w:rPr>
            </w:pPr>
          </w:p>
          <w:p w14:paraId="5F857662" w14:textId="002FE7C5" w:rsidR="009C41F8" w:rsidRPr="00D76B49" w:rsidRDefault="00B73A7E" w:rsidP="0042482B">
            <w:pPr>
              <w:pStyle w:val="ListParagraph"/>
              <w:numPr>
                <w:ilvl w:val="0"/>
                <w:numId w:val="30"/>
              </w:numPr>
              <w:tabs>
                <w:tab w:val="left" w:pos="851"/>
              </w:tabs>
              <w:jc w:val="both"/>
              <w:rPr>
                <w:rFonts w:ascii="Arial" w:hAnsi="Arial" w:cs="Arial"/>
                <w:color w:val="000000" w:themeColor="text1"/>
                <w:sz w:val="22"/>
                <w:szCs w:val="22"/>
              </w:rPr>
            </w:pPr>
            <w:r w:rsidRPr="00B73A7E">
              <w:rPr>
                <w:rFonts w:ascii="Arial" w:hAnsi="Arial" w:cs="Arial"/>
                <w:color w:val="000000" w:themeColor="text1"/>
                <w:sz w:val="22"/>
                <w:szCs w:val="22"/>
              </w:rPr>
              <w:t xml:space="preserve">The content of </w:t>
            </w:r>
            <w:r w:rsidR="000B7CAA">
              <w:rPr>
                <w:rFonts w:ascii="Arial" w:hAnsi="Arial" w:cs="Arial"/>
                <w:color w:val="000000" w:themeColor="text1"/>
                <w:sz w:val="22"/>
                <w:szCs w:val="22"/>
              </w:rPr>
              <w:t>Joint Submission</w:t>
            </w:r>
            <w:r w:rsidRPr="000B7CAA">
              <w:rPr>
                <w:rFonts w:ascii="Arial" w:hAnsi="Arial" w:cs="Arial"/>
                <w:color w:val="000000" w:themeColor="text1"/>
                <w:sz w:val="22"/>
                <w:szCs w:val="22"/>
              </w:rPr>
              <w:t xml:space="preserve"> Fees</w:t>
            </w:r>
            <w:r w:rsidRPr="00B73A7E">
              <w:rPr>
                <w:rFonts w:ascii="Arial" w:hAnsi="Arial" w:cs="Arial"/>
                <w:color w:val="000000" w:themeColor="text1"/>
                <w:sz w:val="22"/>
                <w:szCs w:val="22"/>
              </w:rPr>
              <w:t xml:space="preserve"> to be paid pursuant to Article 7 consists of Administrative Costs and </w:t>
            </w:r>
            <w:r w:rsidR="00AA0C82">
              <w:rPr>
                <w:rFonts w:ascii="Arial" w:hAnsi="Arial" w:cs="Arial"/>
                <w:color w:val="000000" w:themeColor="text1"/>
                <w:sz w:val="22"/>
                <w:szCs w:val="22"/>
              </w:rPr>
              <w:t xml:space="preserve">LtU </w:t>
            </w:r>
            <w:r w:rsidR="006C4431">
              <w:rPr>
                <w:rFonts w:ascii="Arial" w:hAnsi="Arial" w:cs="Arial"/>
                <w:color w:val="000000" w:themeColor="text1"/>
                <w:sz w:val="22"/>
                <w:szCs w:val="22"/>
              </w:rPr>
              <w:t xml:space="preserve">(License to Use) fees. </w:t>
            </w:r>
            <w:r w:rsidR="00E5369F" w:rsidRPr="00E5369F">
              <w:rPr>
                <w:rFonts w:ascii="Arial" w:hAnsi="Arial" w:cs="Arial"/>
                <w:color w:val="000000" w:themeColor="text1"/>
                <w:sz w:val="22"/>
                <w:szCs w:val="22"/>
              </w:rPr>
              <w:t>Whenever the received payment for the Joint Submission Fees after the administrative fees are deducted from the SIEF members exceeds the LtU costs, the joint submitters will be reimbursed the margin of the exceeding amount.</w:t>
            </w:r>
            <w:r w:rsidR="00120AB7">
              <w:rPr>
                <w:rFonts w:ascii="Arial" w:hAnsi="Arial" w:cs="Arial"/>
                <w:color w:val="000000" w:themeColor="text1"/>
                <w:sz w:val="22"/>
                <w:szCs w:val="22"/>
              </w:rPr>
              <w:t xml:space="preserve"> </w:t>
            </w:r>
            <w:r w:rsidRPr="00B73A7E">
              <w:rPr>
                <w:rFonts w:ascii="Arial" w:hAnsi="Arial" w:cs="Arial"/>
                <w:color w:val="000000" w:themeColor="text1"/>
                <w:sz w:val="22"/>
                <w:szCs w:val="22"/>
              </w:rPr>
              <w:t xml:space="preserve">In case </w:t>
            </w:r>
            <w:r w:rsidR="00D756BD">
              <w:rPr>
                <w:rFonts w:ascii="Arial" w:hAnsi="Arial" w:cs="Arial"/>
                <w:color w:val="000000" w:themeColor="text1"/>
                <w:sz w:val="22"/>
                <w:szCs w:val="22"/>
              </w:rPr>
              <w:t xml:space="preserve">the </w:t>
            </w:r>
            <w:r w:rsidRPr="00B73A7E">
              <w:rPr>
                <w:rFonts w:ascii="Arial" w:hAnsi="Arial" w:cs="Arial"/>
                <w:color w:val="000000" w:themeColor="text1"/>
                <w:sz w:val="22"/>
                <w:szCs w:val="22"/>
              </w:rPr>
              <w:t>test</w:t>
            </w:r>
            <w:r w:rsidR="00D756BD">
              <w:rPr>
                <w:rFonts w:ascii="Arial" w:hAnsi="Arial" w:cs="Arial"/>
                <w:color w:val="000000" w:themeColor="text1"/>
                <w:sz w:val="22"/>
                <w:szCs w:val="22"/>
              </w:rPr>
              <w:t>ing</w:t>
            </w:r>
            <w:r w:rsidRPr="00B73A7E">
              <w:rPr>
                <w:rFonts w:ascii="Arial" w:hAnsi="Arial" w:cs="Arial"/>
                <w:color w:val="000000" w:themeColor="text1"/>
                <w:sz w:val="22"/>
                <w:szCs w:val="22"/>
              </w:rPr>
              <w:t xml:space="preserve"> requirements set</w:t>
            </w:r>
            <w:r w:rsidR="002610C5">
              <w:rPr>
                <w:rFonts w:ascii="Arial" w:hAnsi="Arial" w:cs="Arial"/>
                <w:color w:val="000000" w:themeColor="text1"/>
                <w:sz w:val="22"/>
                <w:szCs w:val="22"/>
              </w:rPr>
              <w:t xml:space="preserve"> </w:t>
            </w:r>
            <w:r w:rsidR="002610C5">
              <w:rPr>
                <w:rFonts w:ascii="Arial" w:hAnsi="Arial" w:cs="Arial"/>
                <w:color w:val="000000" w:themeColor="text1"/>
                <w:sz w:val="22"/>
                <w:szCs w:val="22"/>
              </w:rPr>
              <w:lastRenderedPageBreak/>
              <w:t xml:space="preserve">by the Ministry </w:t>
            </w:r>
            <w:r w:rsidR="00D756BD">
              <w:rPr>
                <w:rFonts w:ascii="Arial" w:hAnsi="Arial" w:cs="Arial"/>
                <w:color w:val="000000" w:themeColor="text1"/>
                <w:sz w:val="22"/>
                <w:szCs w:val="22"/>
              </w:rPr>
              <w:t xml:space="preserve">are updated </w:t>
            </w:r>
            <w:r w:rsidRPr="00B73A7E">
              <w:rPr>
                <w:rFonts w:ascii="Arial" w:hAnsi="Arial" w:cs="Arial"/>
                <w:color w:val="000000" w:themeColor="text1"/>
                <w:sz w:val="22"/>
                <w:szCs w:val="22"/>
              </w:rPr>
              <w:t>and additional test</w:t>
            </w:r>
            <w:r w:rsidR="00000639">
              <w:rPr>
                <w:rFonts w:ascii="Arial" w:hAnsi="Arial" w:cs="Arial"/>
                <w:color w:val="000000" w:themeColor="text1"/>
                <w:sz w:val="22"/>
                <w:szCs w:val="22"/>
              </w:rPr>
              <w:t xml:space="preserve"> data is</w:t>
            </w:r>
            <w:r w:rsidRPr="00B73A7E">
              <w:rPr>
                <w:rFonts w:ascii="Arial" w:hAnsi="Arial" w:cs="Arial"/>
                <w:color w:val="000000" w:themeColor="text1"/>
                <w:sz w:val="22"/>
                <w:szCs w:val="22"/>
              </w:rPr>
              <w:t xml:space="preserve"> required for </w:t>
            </w:r>
            <w:r w:rsidR="00000639">
              <w:rPr>
                <w:rFonts w:ascii="Arial" w:hAnsi="Arial" w:cs="Arial"/>
                <w:color w:val="000000" w:themeColor="text1"/>
                <w:sz w:val="22"/>
                <w:szCs w:val="22"/>
              </w:rPr>
              <w:t xml:space="preserve">the maintenance of the </w:t>
            </w:r>
            <w:r w:rsidR="007F719D">
              <w:rPr>
                <w:rFonts w:ascii="Arial" w:hAnsi="Arial" w:cs="Arial"/>
                <w:color w:val="000000" w:themeColor="text1"/>
                <w:sz w:val="22"/>
                <w:szCs w:val="22"/>
              </w:rPr>
              <w:t>dossier</w:t>
            </w:r>
            <w:r w:rsidRPr="00B73A7E">
              <w:rPr>
                <w:rFonts w:ascii="Arial" w:hAnsi="Arial" w:cs="Arial"/>
                <w:color w:val="000000" w:themeColor="text1"/>
                <w:sz w:val="22"/>
                <w:szCs w:val="22"/>
              </w:rPr>
              <w:t>,</w:t>
            </w:r>
            <w:r w:rsidR="007F719D">
              <w:rPr>
                <w:rFonts w:ascii="Arial" w:hAnsi="Arial" w:cs="Arial"/>
                <w:color w:val="000000" w:themeColor="text1"/>
                <w:sz w:val="22"/>
                <w:szCs w:val="22"/>
              </w:rPr>
              <w:t xml:space="preserve"> </w:t>
            </w:r>
            <w:r w:rsidR="00680286">
              <w:rPr>
                <w:rFonts w:ascii="Arial" w:hAnsi="Arial" w:cs="Arial"/>
                <w:color w:val="000000" w:themeColor="text1"/>
                <w:sz w:val="22"/>
                <w:szCs w:val="22"/>
              </w:rPr>
              <w:t xml:space="preserve">the reimbursement procedure will be </w:t>
            </w:r>
            <w:r w:rsidR="00EF15B9">
              <w:rPr>
                <w:rFonts w:ascii="Arial" w:hAnsi="Arial" w:cs="Arial"/>
                <w:color w:val="000000" w:themeColor="text1"/>
                <w:sz w:val="22"/>
                <w:szCs w:val="22"/>
              </w:rPr>
              <w:t xml:space="preserve">suspended and additional </w:t>
            </w:r>
            <w:r w:rsidRPr="00B73A7E">
              <w:rPr>
                <w:rFonts w:ascii="Arial" w:hAnsi="Arial" w:cs="Arial"/>
                <w:color w:val="000000" w:themeColor="text1"/>
                <w:sz w:val="22"/>
                <w:szCs w:val="22"/>
              </w:rPr>
              <w:t>payment</w:t>
            </w:r>
            <w:r w:rsidR="00EF15B9">
              <w:rPr>
                <w:rFonts w:ascii="Arial" w:hAnsi="Arial" w:cs="Arial"/>
                <w:color w:val="000000" w:themeColor="text1"/>
                <w:sz w:val="22"/>
                <w:szCs w:val="22"/>
              </w:rPr>
              <w:t xml:space="preserve"> will be </w:t>
            </w:r>
            <w:r w:rsidRPr="00B73A7E">
              <w:rPr>
                <w:rFonts w:ascii="Arial" w:hAnsi="Arial" w:cs="Arial"/>
                <w:color w:val="000000" w:themeColor="text1"/>
                <w:sz w:val="22"/>
                <w:szCs w:val="22"/>
              </w:rPr>
              <w:t xml:space="preserve">requested from all </w:t>
            </w:r>
            <w:r w:rsidR="00CF7401">
              <w:rPr>
                <w:rFonts w:ascii="Arial" w:hAnsi="Arial" w:cs="Arial"/>
                <w:color w:val="000000" w:themeColor="text1"/>
                <w:sz w:val="22"/>
                <w:szCs w:val="22"/>
              </w:rPr>
              <w:t>Joint Submission members</w:t>
            </w:r>
            <w:r w:rsidRPr="00B73A7E">
              <w:rPr>
                <w:rFonts w:ascii="Arial" w:hAnsi="Arial" w:cs="Arial"/>
                <w:color w:val="000000" w:themeColor="text1"/>
                <w:sz w:val="22"/>
                <w:szCs w:val="22"/>
              </w:rPr>
              <w:t>. The</w:t>
            </w:r>
            <w:r w:rsidR="000A1C49">
              <w:rPr>
                <w:rFonts w:ascii="Arial" w:hAnsi="Arial" w:cs="Arial"/>
                <w:color w:val="000000" w:themeColor="text1"/>
                <w:sz w:val="22"/>
                <w:szCs w:val="22"/>
              </w:rPr>
              <w:t xml:space="preserve"> Lead Registrant is </w:t>
            </w:r>
            <w:r w:rsidRPr="00B73A7E">
              <w:rPr>
                <w:rFonts w:ascii="Arial" w:hAnsi="Arial" w:cs="Arial"/>
                <w:color w:val="000000" w:themeColor="text1"/>
                <w:sz w:val="22"/>
                <w:szCs w:val="22"/>
              </w:rPr>
              <w:t>oblig</w:t>
            </w:r>
            <w:r w:rsidR="00CF7401">
              <w:rPr>
                <w:rFonts w:ascii="Arial" w:hAnsi="Arial" w:cs="Arial"/>
                <w:color w:val="000000" w:themeColor="text1"/>
                <w:sz w:val="22"/>
                <w:szCs w:val="22"/>
              </w:rPr>
              <w:t>ated</w:t>
            </w:r>
            <w:r w:rsidRPr="00B73A7E">
              <w:rPr>
                <w:rFonts w:ascii="Arial" w:hAnsi="Arial" w:cs="Arial"/>
                <w:color w:val="000000" w:themeColor="text1"/>
                <w:sz w:val="22"/>
                <w:szCs w:val="22"/>
              </w:rPr>
              <w:t xml:space="preserve"> to run this procedure if the re</w:t>
            </w:r>
            <w:r w:rsidR="00CF7401">
              <w:rPr>
                <w:rFonts w:ascii="Arial" w:hAnsi="Arial" w:cs="Arial"/>
                <w:color w:val="000000" w:themeColor="text1"/>
                <w:sz w:val="22"/>
                <w:szCs w:val="22"/>
              </w:rPr>
              <w:t>imbursement</w:t>
            </w:r>
            <w:r w:rsidRPr="00B73A7E">
              <w:rPr>
                <w:rFonts w:ascii="Arial" w:hAnsi="Arial" w:cs="Arial"/>
                <w:color w:val="000000" w:themeColor="text1"/>
                <w:sz w:val="22"/>
                <w:szCs w:val="22"/>
              </w:rPr>
              <w:t xml:space="preserve"> conditions are met.</w:t>
            </w:r>
          </w:p>
          <w:p w14:paraId="20923418" w14:textId="77777777" w:rsidR="00B13EA7" w:rsidRDefault="00B13EA7" w:rsidP="0042482B">
            <w:pPr>
              <w:rPr>
                <w:rFonts w:ascii="Arial" w:hAnsi="Arial" w:cs="Arial"/>
                <w:color w:val="000000"/>
                <w:sz w:val="22"/>
                <w:szCs w:val="22"/>
              </w:rPr>
            </w:pPr>
          </w:p>
          <w:p w14:paraId="23E53A29" w14:textId="6FB4EB84" w:rsidR="00B13EA7" w:rsidRPr="00BA44EF" w:rsidRDefault="00B13EA7" w:rsidP="0042482B">
            <w:pPr>
              <w:pStyle w:val="Heading3"/>
              <w:numPr>
                <w:ilvl w:val="0"/>
                <w:numId w:val="33"/>
              </w:numPr>
              <w:ind w:left="574"/>
              <w:rPr>
                <w:sz w:val="22"/>
                <w:szCs w:val="22"/>
                <w:u w:val="single"/>
              </w:rPr>
            </w:pPr>
            <w:r w:rsidRPr="00BA44EF">
              <w:rPr>
                <w:sz w:val="22"/>
                <w:szCs w:val="22"/>
                <w:u w:val="single"/>
              </w:rPr>
              <w:t>OBLIGATIONS OF THE MEMBER</w:t>
            </w:r>
          </w:p>
          <w:p w14:paraId="5ABDE3CE" w14:textId="2889BD6D" w:rsidR="00387DFE" w:rsidRPr="00BA44EF" w:rsidRDefault="00387DFE" w:rsidP="0042482B">
            <w:pPr>
              <w:pStyle w:val="Heading2"/>
              <w:rPr>
                <w:i w:val="0"/>
                <w:sz w:val="22"/>
                <w:szCs w:val="22"/>
              </w:rPr>
            </w:pPr>
            <w:r w:rsidRPr="00BA44EF">
              <w:rPr>
                <w:i w:val="0"/>
                <w:sz w:val="22"/>
                <w:szCs w:val="22"/>
              </w:rPr>
              <w:t xml:space="preserve">Article </w:t>
            </w:r>
            <w:r w:rsidR="00054D46">
              <w:rPr>
                <w:i w:val="0"/>
                <w:sz w:val="22"/>
                <w:szCs w:val="22"/>
              </w:rPr>
              <w:t>7</w:t>
            </w:r>
            <w:r w:rsidRPr="00BA44EF">
              <w:rPr>
                <w:i w:val="0"/>
                <w:sz w:val="22"/>
                <w:szCs w:val="22"/>
              </w:rPr>
              <w:t xml:space="preserve">. </w:t>
            </w:r>
            <w:r w:rsidR="00BF5BAE">
              <w:rPr>
                <w:i w:val="0"/>
                <w:sz w:val="22"/>
                <w:szCs w:val="22"/>
              </w:rPr>
              <w:t>Joint Submission Fee</w:t>
            </w:r>
            <w:r w:rsidRPr="00BA44EF">
              <w:rPr>
                <w:i w:val="0"/>
                <w:sz w:val="22"/>
                <w:szCs w:val="22"/>
              </w:rPr>
              <w:t xml:space="preserve"> for </w:t>
            </w:r>
            <w:r w:rsidR="00BF5BAE">
              <w:rPr>
                <w:i w:val="0"/>
                <w:sz w:val="22"/>
                <w:szCs w:val="22"/>
              </w:rPr>
              <w:t xml:space="preserve">access to </w:t>
            </w:r>
            <w:r w:rsidRPr="00BA44EF">
              <w:rPr>
                <w:i w:val="0"/>
                <w:sz w:val="22"/>
                <w:szCs w:val="22"/>
              </w:rPr>
              <w:t>the Joint Registration Dossier</w:t>
            </w:r>
          </w:p>
          <w:p w14:paraId="484560A2" w14:textId="1BAC7D0C" w:rsidR="00387DFE" w:rsidRPr="00BA44EF" w:rsidRDefault="003564FA"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T</w:t>
            </w:r>
            <w:r w:rsidR="00387DFE" w:rsidRPr="00BA44EF">
              <w:rPr>
                <w:rFonts w:ascii="Arial" w:hAnsi="Arial" w:cs="Arial"/>
                <w:sz w:val="22"/>
                <w:szCs w:val="22"/>
              </w:rPr>
              <w:t xml:space="preserve">he Member shall compensate in a fair, transparent and non-discriminatory way the Lead Registrant for the development and submission of the Joint Registration Dossier and the rights granted under Article </w:t>
            </w:r>
            <w:r w:rsidR="00BD7991">
              <w:rPr>
                <w:rFonts w:ascii="Arial" w:hAnsi="Arial" w:cs="Arial"/>
                <w:sz w:val="22"/>
                <w:szCs w:val="22"/>
              </w:rPr>
              <w:t>5</w:t>
            </w:r>
            <w:r w:rsidR="00387DFE" w:rsidRPr="00BA44EF">
              <w:rPr>
                <w:rFonts w:ascii="Arial" w:hAnsi="Arial" w:cs="Arial"/>
                <w:sz w:val="22"/>
                <w:szCs w:val="22"/>
              </w:rPr>
              <w:t xml:space="preserve"> (“</w:t>
            </w:r>
            <w:r w:rsidR="008E154A">
              <w:rPr>
                <w:rFonts w:ascii="Arial" w:hAnsi="Arial" w:cs="Arial"/>
                <w:sz w:val="22"/>
                <w:szCs w:val="22"/>
              </w:rPr>
              <w:t>Joint Submission Fee</w:t>
            </w:r>
            <w:r w:rsidR="00387DFE" w:rsidRPr="004F17CF">
              <w:rPr>
                <w:rFonts w:ascii="Arial" w:hAnsi="Arial" w:cs="Arial"/>
                <w:sz w:val="22"/>
                <w:szCs w:val="22"/>
              </w:rPr>
              <w:t>”)</w:t>
            </w:r>
          </w:p>
          <w:p w14:paraId="28990F61" w14:textId="77777777" w:rsidR="00387DFE" w:rsidRPr="004F17CF" w:rsidRDefault="00387DFE" w:rsidP="0042482B">
            <w:pPr>
              <w:pStyle w:val="ListParagraph"/>
              <w:tabs>
                <w:tab w:val="left" w:pos="851"/>
              </w:tabs>
              <w:ind w:left="484"/>
              <w:jc w:val="both"/>
              <w:rPr>
                <w:rFonts w:ascii="Arial" w:hAnsi="Arial" w:cs="Arial"/>
                <w:sz w:val="22"/>
                <w:szCs w:val="22"/>
              </w:rPr>
            </w:pPr>
          </w:p>
          <w:p w14:paraId="6FBF57E9" w14:textId="40058474" w:rsidR="001A4F7A" w:rsidRDefault="00387DFE" w:rsidP="0042482B">
            <w:pPr>
              <w:pStyle w:val="ListParagraph"/>
              <w:numPr>
                <w:ilvl w:val="0"/>
                <w:numId w:val="34"/>
              </w:numPr>
              <w:tabs>
                <w:tab w:val="left" w:pos="851"/>
              </w:tabs>
              <w:ind w:left="484"/>
              <w:jc w:val="both"/>
              <w:rPr>
                <w:rFonts w:ascii="Arial" w:hAnsi="Arial" w:cs="Arial"/>
                <w:sz w:val="22"/>
                <w:szCs w:val="22"/>
              </w:rPr>
            </w:pPr>
            <w:r w:rsidRPr="004F17CF">
              <w:rPr>
                <w:rFonts w:ascii="Arial" w:hAnsi="Arial" w:cs="Arial"/>
                <w:sz w:val="22"/>
                <w:szCs w:val="22"/>
              </w:rPr>
              <w:t xml:space="preserve">The </w:t>
            </w:r>
            <w:r w:rsidR="008E154A">
              <w:rPr>
                <w:rFonts w:ascii="Arial" w:hAnsi="Arial" w:cs="Arial"/>
                <w:sz w:val="22"/>
                <w:szCs w:val="22"/>
              </w:rPr>
              <w:t>Joint Submission Fee</w:t>
            </w:r>
            <w:r w:rsidRPr="004F17CF">
              <w:rPr>
                <w:rFonts w:ascii="Arial" w:hAnsi="Arial" w:cs="Arial"/>
                <w:sz w:val="22"/>
                <w:szCs w:val="22"/>
              </w:rPr>
              <w:t xml:space="preserve"> will comprise </w:t>
            </w:r>
            <w:r>
              <w:rPr>
                <w:rFonts w:ascii="Arial" w:hAnsi="Arial" w:cs="Arial"/>
                <w:sz w:val="22"/>
                <w:szCs w:val="22"/>
              </w:rPr>
              <w:t>a</w:t>
            </w:r>
            <w:r w:rsidRPr="004F17CF">
              <w:rPr>
                <w:rFonts w:ascii="Arial" w:hAnsi="Arial" w:cs="Arial"/>
                <w:sz w:val="22"/>
                <w:szCs w:val="22"/>
              </w:rPr>
              <w:t>dministrative expenses reasonably incurred by the Lead Registrant including but not limited to, secretarial services, management of confidential data, costs of external experts and proportional costs for studies (Annex I).</w:t>
            </w:r>
          </w:p>
          <w:p w14:paraId="1A9C85A0" w14:textId="77777777" w:rsidR="001A4F7A" w:rsidRPr="001A4F7A" w:rsidRDefault="001A4F7A" w:rsidP="0042482B">
            <w:pPr>
              <w:pStyle w:val="ListParagraph"/>
              <w:rPr>
                <w:rFonts w:ascii="Arial" w:hAnsi="Arial" w:cs="Arial"/>
                <w:sz w:val="22"/>
                <w:szCs w:val="22"/>
              </w:rPr>
            </w:pPr>
          </w:p>
          <w:p w14:paraId="0E04EECE" w14:textId="11C1E08D" w:rsidR="00387DFE" w:rsidRPr="001A4F7A" w:rsidRDefault="00387DFE" w:rsidP="0042482B">
            <w:pPr>
              <w:pStyle w:val="ListParagraph"/>
              <w:numPr>
                <w:ilvl w:val="0"/>
                <w:numId w:val="34"/>
              </w:numPr>
              <w:tabs>
                <w:tab w:val="left" w:pos="851"/>
              </w:tabs>
              <w:ind w:left="484"/>
              <w:jc w:val="both"/>
              <w:rPr>
                <w:rFonts w:ascii="Arial" w:hAnsi="Arial" w:cs="Arial"/>
                <w:sz w:val="22"/>
                <w:szCs w:val="22"/>
              </w:rPr>
            </w:pPr>
            <w:r w:rsidRPr="001A4F7A">
              <w:rPr>
                <w:rFonts w:ascii="Arial" w:hAnsi="Arial" w:cs="Arial"/>
                <w:sz w:val="22"/>
                <w:szCs w:val="22"/>
              </w:rPr>
              <w:t>Expenses referred to above shall be allocated equally, in a transparent, fair and non</w:t>
            </w:r>
            <w:r w:rsidR="007E5B44">
              <w:rPr>
                <w:rFonts w:ascii="Arial" w:hAnsi="Arial" w:cs="Arial"/>
                <w:sz w:val="22"/>
                <w:szCs w:val="22"/>
              </w:rPr>
              <w:t>-</w:t>
            </w:r>
            <w:r w:rsidRPr="001A4F7A">
              <w:rPr>
                <w:rFonts w:ascii="Arial" w:hAnsi="Arial" w:cs="Arial"/>
                <w:sz w:val="22"/>
                <w:szCs w:val="22"/>
              </w:rPr>
              <w:t xml:space="preserve">discriminatory way, to Members and its Affiliates with the intent to register the Substance, taking into account the following exceptions:  </w:t>
            </w:r>
          </w:p>
          <w:p w14:paraId="6E49FA86" w14:textId="77777777" w:rsidR="00387DFE" w:rsidRPr="004F17CF" w:rsidRDefault="00387DFE" w:rsidP="0042482B">
            <w:pPr>
              <w:pStyle w:val="ListParagraph"/>
              <w:ind w:left="844" w:hanging="484"/>
              <w:rPr>
                <w:rFonts w:ascii="Arial" w:hAnsi="Arial" w:cs="Arial"/>
                <w:sz w:val="22"/>
                <w:szCs w:val="22"/>
              </w:rPr>
            </w:pPr>
          </w:p>
          <w:p w14:paraId="0D521735" w14:textId="77777777" w:rsidR="00D14EE6" w:rsidRPr="00D14EE6" w:rsidRDefault="00387DFE" w:rsidP="00F65A02">
            <w:pPr>
              <w:pStyle w:val="ListParagraph"/>
              <w:numPr>
                <w:ilvl w:val="1"/>
                <w:numId w:val="34"/>
              </w:numPr>
              <w:ind w:left="733" w:hanging="283"/>
              <w:jc w:val="both"/>
              <w:rPr>
                <w:rFonts w:ascii="Arial" w:hAnsi="Arial" w:cs="Arial"/>
                <w:sz w:val="22"/>
                <w:szCs w:val="22"/>
              </w:rPr>
            </w:pPr>
            <w:r w:rsidRPr="004F17CF">
              <w:rPr>
                <w:rFonts w:ascii="Arial" w:hAnsi="Arial" w:cs="Arial"/>
                <w:sz w:val="22"/>
                <w:szCs w:val="22"/>
              </w:rPr>
              <w:t>Where a Member or Affiliate registers the Substance in a tonnage band lower than the one covered by the Joint Registration Dossier, it shall only be requested to compensate for those parts of the Registration Dossier that it is included in and for those studies it receives a right to refer for</w:t>
            </w:r>
            <w:r>
              <w:rPr>
                <w:rFonts w:ascii="Arial" w:hAnsi="Arial" w:cs="Arial"/>
                <w:sz w:val="22"/>
                <w:szCs w:val="22"/>
              </w:rPr>
              <w:t>;</w:t>
            </w:r>
          </w:p>
          <w:p w14:paraId="3EA2B5BF" w14:textId="77777777" w:rsidR="00D14EE6" w:rsidRPr="00D14EE6" w:rsidRDefault="00D14EE6" w:rsidP="0042482B">
            <w:pPr>
              <w:pStyle w:val="ListParagraph"/>
              <w:tabs>
                <w:tab w:val="left" w:pos="851"/>
              </w:tabs>
              <w:ind w:left="844"/>
              <w:jc w:val="both"/>
              <w:rPr>
                <w:rFonts w:ascii="Arial" w:hAnsi="Arial" w:cs="Arial"/>
                <w:sz w:val="22"/>
                <w:szCs w:val="22"/>
              </w:rPr>
            </w:pPr>
          </w:p>
          <w:p w14:paraId="0F39FF99" w14:textId="1AE1EDD7" w:rsidR="00387DFE" w:rsidRPr="00D14EE6" w:rsidRDefault="00387DFE" w:rsidP="00F65A02">
            <w:pPr>
              <w:pStyle w:val="ListParagraph"/>
              <w:numPr>
                <w:ilvl w:val="1"/>
                <w:numId w:val="34"/>
              </w:numPr>
              <w:ind w:left="733" w:hanging="283"/>
              <w:jc w:val="both"/>
              <w:rPr>
                <w:rFonts w:ascii="Arial" w:hAnsi="Arial" w:cs="Arial"/>
                <w:sz w:val="22"/>
                <w:szCs w:val="22"/>
              </w:rPr>
            </w:pPr>
            <w:r w:rsidRPr="00D14EE6">
              <w:rPr>
                <w:rFonts w:ascii="Arial" w:hAnsi="Arial" w:cs="Arial"/>
                <w:sz w:val="22"/>
                <w:szCs w:val="22"/>
              </w:rPr>
              <w:t>Where the Member or Affiliate decides, based on Article 1</w:t>
            </w:r>
            <w:r w:rsidR="00026E3E">
              <w:rPr>
                <w:rFonts w:ascii="Arial" w:hAnsi="Arial" w:cs="Arial"/>
                <w:sz w:val="22"/>
                <w:szCs w:val="22"/>
              </w:rPr>
              <w:t>2</w:t>
            </w:r>
            <w:r w:rsidRPr="00D14EE6">
              <w:rPr>
                <w:rFonts w:ascii="Arial" w:hAnsi="Arial" w:cs="Arial"/>
                <w:sz w:val="22"/>
                <w:szCs w:val="22"/>
              </w:rPr>
              <w:t xml:space="preserve"> (3) KKDIK, to opt-out from the Joint Submission or some parts of the Joint Registration Dossier and submit the relevant information separately, it shall only be requested to compensate for those parts of the Joint Registration Dossier that are submitted jointly. </w:t>
            </w:r>
          </w:p>
          <w:p w14:paraId="3F0F4FE6" w14:textId="77777777" w:rsidR="00387DFE" w:rsidRPr="00BA44EF" w:rsidRDefault="00387DFE" w:rsidP="0042482B">
            <w:pPr>
              <w:ind w:left="484"/>
              <w:jc w:val="both"/>
              <w:rPr>
                <w:rFonts w:ascii="Arial" w:hAnsi="Arial" w:cs="Arial"/>
                <w:i/>
                <w:sz w:val="22"/>
                <w:szCs w:val="22"/>
              </w:rPr>
            </w:pPr>
          </w:p>
          <w:p w14:paraId="4978F0B0" w14:textId="4E740A3B" w:rsidR="00387DFE" w:rsidRPr="00A9065E" w:rsidRDefault="00F7681C" w:rsidP="0042482B">
            <w:pPr>
              <w:pStyle w:val="ListParagraph"/>
              <w:numPr>
                <w:ilvl w:val="0"/>
                <w:numId w:val="34"/>
              </w:numPr>
              <w:tabs>
                <w:tab w:val="left" w:pos="851"/>
              </w:tabs>
              <w:ind w:left="484"/>
              <w:jc w:val="both"/>
              <w:rPr>
                <w:rFonts w:ascii="Arial" w:hAnsi="Arial" w:cs="Arial"/>
                <w:sz w:val="22"/>
                <w:szCs w:val="22"/>
              </w:rPr>
            </w:pPr>
            <w:r w:rsidRPr="00F7681C">
              <w:rPr>
                <w:rFonts w:ascii="Arial" w:hAnsi="Arial" w:cs="Arial"/>
                <w:sz w:val="22"/>
                <w:szCs w:val="22"/>
              </w:rPr>
              <w:t xml:space="preserve">Based on the above, the Lead Registrant will send a proforma invoice to the Member or Affiliate for their Joint Submission Fee after their request for joint submission. After the payment is </w:t>
            </w:r>
            <w:r w:rsidRPr="00F7681C">
              <w:rPr>
                <w:rFonts w:ascii="Arial" w:hAnsi="Arial" w:cs="Arial"/>
                <w:sz w:val="22"/>
                <w:szCs w:val="22"/>
              </w:rPr>
              <w:lastRenderedPageBreak/>
              <w:t>received in full, Lead Registrant will grant the Member access for Joint Registration and the invoice will the issued and sent to Member.</w:t>
            </w:r>
            <w:r w:rsidR="00387DFE" w:rsidRPr="00A9065E">
              <w:rPr>
                <w:rFonts w:ascii="Arial" w:hAnsi="Arial" w:cs="Arial"/>
                <w:sz w:val="22"/>
                <w:szCs w:val="22"/>
              </w:rPr>
              <w:t xml:space="preserve"> </w:t>
            </w:r>
          </w:p>
          <w:p w14:paraId="2A77CB9C" w14:textId="2D6DD70C" w:rsidR="000719CD" w:rsidRDefault="000719CD" w:rsidP="000719CD">
            <w:pPr>
              <w:pStyle w:val="ListParagraph"/>
              <w:tabs>
                <w:tab w:val="left" w:pos="851"/>
              </w:tabs>
              <w:ind w:left="360"/>
              <w:jc w:val="both"/>
              <w:rPr>
                <w:rFonts w:ascii="Arial" w:hAnsi="Arial" w:cs="Arial"/>
                <w:sz w:val="16"/>
                <w:szCs w:val="16"/>
              </w:rPr>
            </w:pPr>
          </w:p>
          <w:p w14:paraId="0163220F" w14:textId="77777777" w:rsidR="007D1E45" w:rsidRPr="000719CD" w:rsidRDefault="007D1E45" w:rsidP="00A8373A">
            <w:pPr>
              <w:tabs>
                <w:tab w:val="left" w:pos="2106"/>
              </w:tabs>
              <w:rPr>
                <w:rFonts w:ascii="Arial" w:hAnsi="Arial" w:cs="Arial"/>
                <w:sz w:val="22"/>
                <w:szCs w:val="22"/>
              </w:rPr>
            </w:pPr>
          </w:p>
          <w:p w14:paraId="541BC7EE" w14:textId="18AEFC58" w:rsidR="00387DFE" w:rsidRPr="00BA44EF"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 xml:space="preserve">In case new studies </w:t>
            </w:r>
            <w:r w:rsidR="008244A7" w:rsidRPr="00BA44EF">
              <w:rPr>
                <w:rFonts w:ascii="Arial" w:hAnsi="Arial" w:cs="Arial"/>
                <w:sz w:val="22"/>
                <w:szCs w:val="22"/>
              </w:rPr>
              <w:t>must</w:t>
            </w:r>
            <w:r w:rsidRPr="00BA44EF">
              <w:rPr>
                <w:rFonts w:ascii="Arial" w:hAnsi="Arial" w:cs="Arial"/>
                <w:sz w:val="22"/>
                <w:szCs w:val="22"/>
              </w:rPr>
              <w:t xml:space="preserve"> be purchased or performed after conclusion of this Agreement, the resulting cost will be equally divided between </w:t>
            </w:r>
            <w:r w:rsidR="001C7973">
              <w:rPr>
                <w:rFonts w:ascii="Arial" w:hAnsi="Arial" w:cs="Arial"/>
                <w:sz w:val="22"/>
                <w:szCs w:val="22"/>
              </w:rPr>
              <w:t>Joint Submission Members</w:t>
            </w:r>
            <w:r w:rsidRPr="00BA44EF">
              <w:rPr>
                <w:rFonts w:ascii="Arial" w:hAnsi="Arial" w:cs="Arial"/>
                <w:sz w:val="22"/>
                <w:szCs w:val="22"/>
              </w:rPr>
              <w:t xml:space="preserve"> who are required to incorporate the results of these new studies into their registration dossier, unless they claim to opt out in accordance with Article </w:t>
            </w:r>
            <w:r w:rsidRPr="004F17CF">
              <w:rPr>
                <w:rFonts w:ascii="Arial" w:hAnsi="Arial" w:cs="Arial"/>
                <w:sz w:val="22"/>
                <w:szCs w:val="22"/>
              </w:rPr>
              <w:t>12 (3) KKDIK</w:t>
            </w:r>
            <w:r w:rsidRPr="00BA44EF">
              <w:rPr>
                <w:rFonts w:ascii="Arial" w:hAnsi="Arial" w:cs="Arial"/>
                <w:sz w:val="22"/>
                <w:szCs w:val="22"/>
              </w:rPr>
              <w:t xml:space="preserve">.  </w:t>
            </w:r>
          </w:p>
          <w:p w14:paraId="0236761E" w14:textId="77777777" w:rsidR="00387DFE" w:rsidRPr="008C29A8" w:rsidRDefault="00387DFE" w:rsidP="0042482B">
            <w:pPr>
              <w:rPr>
                <w:rFonts w:ascii="Arial" w:hAnsi="Arial" w:cs="Arial"/>
                <w:sz w:val="22"/>
                <w:szCs w:val="22"/>
              </w:rPr>
            </w:pPr>
          </w:p>
          <w:p w14:paraId="7E5E1D7C" w14:textId="4525BCF1" w:rsidR="00387DFE" w:rsidRPr="00EC4046" w:rsidRDefault="00387DFE" w:rsidP="0042482B">
            <w:pPr>
              <w:pStyle w:val="ListParagraph"/>
              <w:numPr>
                <w:ilvl w:val="0"/>
                <w:numId w:val="34"/>
              </w:numPr>
              <w:tabs>
                <w:tab w:val="left" w:pos="851"/>
              </w:tabs>
              <w:ind w:left="484"/>
              <w:jc w:val="both"/>
              <w:rPr>
                <w:rFonts w:ascii="Arial" w:hAnsi="Arial" w:cs="Arial"/>
                <w:sz w:val="22"/>
                <w:szCs w:val="22"/>
              </w:rPr>
            </w:pPr>
            <w:r w:rsidRPr="00EC4046">
              <w:rPr>
                <w:rFonts w:ascii="Arial" w:hAnsi="Arial" w:cs="Arial"/>
                <w:sz w:val="22"/>
                <w:szCs w:val="22"/>
              </w:rPr>
              <w:t xml:space="preserve">If an only representative represents more than one </w:t>
            </w:r>
            <w:r w:rsidR="00E86FB4" w:rsidRPr="00EC4046">
              <w:rPr>
                <w:rFonts w:ascii="Arial" w:hAnsi="Arial" w:cs="Arial"/>
                <w:sz w:val="22"/>
                <w:szCs w:val="22"/>
              </w:rPr>
              <w:t xml:space="preserve">legal </w:t>
            </w:r>
            <w:r w:rsidRPr="00EC4046">
              <w:rPr>
                <w:rFonts w:ascii="Arial" w:hAnsi="Arial" w:cs="Arial"/>
                <w:sz w:val="22"/>
                <w:szCs w:val="22"/>
              </w:rPr>
              <w:t xml:space="preserve">entity within the Joint Submission </w:t>
            </w:r>
            <w:r w:rsidR="0019703E" w:rsidRPr="00EC4046">
              <w:rPr>
                <w:rFonts w:ascii="Arial" w:hAnsi="Arial" w:cs="Arial"/>
                <w:sz w:val="22"/>
                <w:szCs w:val="22"/>
              </w:rPr>
              <w:t>Members</w:t>
            </w:r>
            <w:r w:rsidRPr="00EC4046">
              <w:rPr>
                <w:rFonts w:ascii="Arial" w:hAnsi="Arial" w:cs="Arial"/>
                <w:sz w:val="22"/>
                <w:szCs w:val="22"/>
              </w:rPr>
              <w:t xml:space="preserve">, such only representative shall compensate the Lead Registrant on account of each </w:t>
            </w:r>
            <w:r w:rsidR="00E86FB4" w:rsidRPr="00EC4046">
              <w:rPr>
                <w:rFonts w:ascii="Arial" w:hAnsi="Arial" w:cs="Arial"/>
                <w:sz w:val="22"/>
                <w:szCs w:val="22"/>
              </w:rPr>
              <w:t xml:space="preserve">legal </w:t>
            </w:r>
            <w:r w:rsidRPr="00EC4046">
              <w:rPr>
                <w:rFonts w:ascii="Arial" w:hAnsi="Arial" w:cs="Arial"/>
                <w:sz w:val="22"/>
                <w:szCs w:val="22"/>
              </w:rPr>
              <w:t xml:space="preserve">entity it represents by the payment of a separate </w:t>
            </w:r>
            <w:r w:rsidR="008E154A">
              <w:rPr>
                <w:rFonts w:ascii="Arial" w:hAnsi="Arial" w:cs="Arial"/>
                <w:sz w:val="22"/>
                <w:szCs w:val="22"/>
              </w:rPr>
              <w:t>Joint Submission Fee</w:t>
            </w:r>
            <w:r w:rsidRPr="00EC4046">
              <w:rPr>
                <w:rFonts w:ascii="Arial" w:hAnsi="Arial" w:cs="Arial"/>
                <w:sz w:val="22"/>
                <w:szCs w:val="22"/>
              </w:rPr>
              <w:t xml:space="preserve"> per </w:t>
            </w:r>
            <w:r w:rsidR="00E86FB4" w:rsidRPr="00EC4046">
              <w:rPr>
                <w:rFonts w:ascii="Arial" w:hAnsi="Arial" w:cs="Arial"/>
                <w:sz w:val="22"/>
                <w:szCs w:val="22"/>
              </w:rPr>
              <w:t xml:space="preserve">legal </w:t>
            </w:r>
            <w:r w:rsidRPr="00EC4046">
              <w:rPr>
                <w:rFonts w:ascii="Arial" w:hAnsi="Arial" w:cs="Arial"/>
                <w:sz w:val="22"/>
                <w:szCs w:val="22"/>
              </w:rPr>
              <w:t>entity</w:t>
            </w:r>
            <w:r w:rsidR="00290726" w:rsidRPr="00EC4046">
              <w:rPr>
                <w:rFonts w:ascii="Arial" w:hAnsi="Arial" w:cs="Arial"/>
                <w:sz w:val="22"/>
                <w:szCs w:val="22"/>
              </w:rPr>
              <w:t xml:space="preserve"> and per submission number</w:t>
            </w:r>
            <w:r w:rsidRPr="00EC4046">
              <w:rPr>
                <w:rFonts w:ascii="Arial" w:hAnsi="Arial" w:cs="Arial"/>
                <w:sz w:val="22"/>
                <w:szCs w:val="22"/>
              </w:rPr>
              <w:t>.</w:t>
            </w:r>
          </w:p>
          <w:p w14:paraId="7B9E0DEA" w14:textId="77777777" w:rsidR="00387DFE" w:rsidRPr="004F17CF" w:rsidRDefault="00387DFE" w:rsidP="0042482B">
            <w:pPr>
              <w:pStyle w:val="ListParagraph"/>
              <w:ind w:left="484"/>
              <w:rPr>
                <w:rFonts w:ascii="Arial" w:hAnsi="Arial" w:cs="Arial"/>
                <w:sz w:val="22"/>
                <w:szCs w:val="22"/>
              </w:rPr>
            </w:pPr>
          </w:p>
          <w:p w14:paraId="7988C21D" w14:textId="2A722B36" w:rsidR="00387DFE" w:rsidRPr="00014ED9" w:rsidRDefault="00387DFE" w:rsidP="0042482B">
            <w:pPr>
              <w:pStyle w:val="ListParagraph"/>
              <w:numPr>
                <w:ilvl w:val="0"/>
                <w:numId w:val="34"/>
              </w:numPr>
              <w:tabs>
                <w:tab w:val="left" w:pos="851"/>
              </w:tabs>
              <w:ind w:left="484"/>
              <w:jc w:val="both"/>
              <w:rPr>
                <w:rFonts w:ascii="Arial" w:hAnsi="Arial" w:cs="Arial"/>
                <w:sz w:val="22"/>
                <w:szCs w:val="22"/>
              </w:rPr>
            </w:pPr>
            <w:r w:rsidRPr="00014ED9">
              <w:rPr>
                <w:rFonts w:ascii="Arial" w:hAnsi="Arial" w:cs="Arial"/>
                <w:sz w:val="22"/>
                <w:szCs w:val="22"/>
              </w:rPr>
              <w:t xml:space="preserve">If a third party representative represents more than one </w:t>
            </w:r>
            <w:r w:rsidR="00BD02B4" w:rsidRPr="00014ED9">
              <w:rPr>
                <w:rFonts w:ascii="Arial" w:hAnsi="Arial" w:cs="Arial"/>
                <w:sz w:val="22"/>
                <w:szCs w:val="22"/>
              </w:rPr>
              <w:t xml:space="preserve">legal </w:t>
            </w:r>
            <w:r w:rsidRPr="00014ED9">
              <w:rPr>
                <w:rFonts w:ascii="Arial" w:hAnsi="Arial" w:cs="Arial"/>
                <w:sz w:val="22"/>
                <w:szCs w:val="22"/>
              </w:rPr>
              <w:t xml:space="preserve">entity within the Joint Submission Group, such third party representative shall compensate the Lead Registrant on account of each </w:t>
            </w:r>
            <w:r w:rsidR="00BD02B4" w:rsidRPr="00014ED9">
              <w:rPr>
                <w:rFonts w:ascii="Arial" w:hAnsi="Arial" w:cs="Arial"/>
                <w:sz w:val="22"/>
                <w:szCs w:val="22"/>
              </w:rPr>
              <w:t xml:space="preserve">legal </w:t>
            </w:r>
            <w:r w:rsidRPr="00014ED9">
              <w:rPr>
                <w:rFonts w:ascii="Arial" w:hAnsi="Arial" w:cs="Arial"/>
                <w:sz w:val="22"/>
                <w:szCs w:val="22"/>
              </w:rPr>
              <w:t xml:space="preserve">entity it represents by the payment of a separate </w:t>
            </w:r>
            <w:r w:rsidR="008E154A">
              <w:rPr>
                <w:rFonts w:ascii="Arial" w:hAnsi="Arial" w:cs="Arial"/>
                <w:sz w:val="22"/>
                <w:szCs w:val="22"/>
              </w:rPr>
              <w:t>Joint Submission Fee</w:t>
            </w:r>
            <w:r w:rsidRPr="00014ED9">
              <w:rPr>
                <w:rFonts w:ascii="Arial" w:hAnsi="Arial" w:cs="Arial"/>
                <w:sz w:val="22"/>
                <w:szCs w:val="22"/>
              </w:rPr>
              <w:t xml:space="preserve"> per entity.</w:t>
            </w:r>
          </w:p>
          <w:p w14:paraId="0E8BD956" w14:textId="77777777" w:rsidR="00387DFE" w:rsidRPr="00BA44EF" w:rsidRDefault="00387DFE" w:rsidP="0042482B">
            <w:pPr>
              <w:ind w:left="484"/>
              <w:jc w:val="both"/>
              <w:rPr>
                <w:rFonts w:ascii="Arial" w:hAnsi="Arial" w:cs="Arial"/>
                <w:i/>
                <w:sz w:val="22"/>
                <w:szCs w:val="22"/>
              </w:rPr>
            </w:pPr>
          </w:p>
          <w:p w14:paraId="261D6307" w14:textId="77777777" w:rsidR="00387DFE" w:rsidRPr="00BA44EF"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 xml:space="preserve">All payments due hereunder shall be net payments, i.e. free of any bank or transfer charges or similar charges and without deduction of any taxes, levies or other dues payable. If the payer is </w:t>
            </w:r>
            <w:r w:rsidRPr="004F17CF">
              <w:rPr>
                <w:rFonts w:ascii="Arial" w:hAnsi="Arial" w:cs="Arial"/>
                <w:sz w:val="22"/>
                <w:szCs w:val="22"/>
              </w:rPr>
              <w:t>required</w:t>
            </w:r>
            <w:r w:rsidRPr="00BA44EF">
              <w:rPr>
                <w:rFonts w:ascii="Arial" w:hAnsi="Arial" w:cs="Arial"/>
                <w:sz w:val="22"/>
                <w:szCs w:val="22"/>
              </w:rPr>
              <w:t xml:space="preserve"> to withhold any tax or to make any other deduction from any such payments, then the said payments shall be increased to the extent necessary to ensure that, after making of the required deduction or withholding, payee receives and retains (free from any liability in respect of any such deduction or withholding) a net sum equal to the sum which it would have received and so retained had no such deduction or withholding been made or required to be made (gross-up amount). If upon application of the beneficiary any withholding tax can be reduced, or refunded, or an exemption from withholding tax is granted, payer shall file on behalf of payee for such reduction, refund or exemption. Payee shall render any assistance to payer to obtain such withholding tax reduction, refund or exemption. Payer shall be entitled to any refund of withholding taxes.</w:t>
            </w:r>
          </w:p>
          <w:p w14:paraId="506CD284" w14:textId="77777777" w:rsidR="00387DFE" w:rsidRPr="00BA44EF" w:rsidRDefault="00387DFE" w:rsidP="0042482B">
            <w:pPr>
              <w:ind w:left="484"/>
              <w:jc w:val="both"/>
              <w:rPr>
                <w:rFonts w:ascii="Arial" w:hAnsi="Arial" w:cs="Arial"/>
                <w:sz w:val="22"/>
                <w:szCs w:val="22"/>
              </w:rPr>
            </w:pPr>
          </w:p>
          <w:p w14:paraId="79D4FD06" w14:textId="49B55FD6" w:rsidR="00387DFE"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Indirect taxes, including but not limited to</w:t>
            </w:r>
            <w:r>
              <w:rPr>
                <w:rFonts w:ascii="Arial" w:hAnsi="Arial" w:cs="Arial"/>
                <w:sz w:val="22"/>
                <w:szCs w:val="22"/>
              </w:rPr>
              <w:t xml:space="preserve"> Documentary Stamp Tax,</w:t>
            </w:r>
            <w:r w:rsidRPr="00BA44EF">
              <w:rPr>
                <w:rFonts w:ascii="Arial" w:hAnsi="Arial" w:cs="Arial"/>
                <w:sz w:val="22"/>
                <w:szCs w:val="22"/>
              </w:rPr>
              <w:t xml:space="preserve"> Value Added Tax (VAT), as applicable pursuant to the relevant tax </w:t>
            </w:r>
            <w:r w:rsidRPr="00BA44EF">
              <w:rPr>
                <w:rFonts w:ascii="Arial" w:hAnsi="Arial" w:cs="Arial"/>
                <w:sz w:val="22"/>
                <w:szCs w:val="22"/>
              </w:rPr>
              <w:lastRenderedPageBreak/>
              <w:t>law, shall be borne by payer. However, payer is entitled to withhold any payment of indirect taxes unless payee has provided payer with a sufficient invoice for purposes of indirect taxation.</w:t>
            </w:r>
          </w:p>
          <w:p w14:paraId="538FD020" w14:textId="77777777" w:rsidR="00F908BF" w:rsidRPr="00F908BF" w:rsidRDefault="00F908BF" w:rsidP="00F908BF">
            <w:pPr>
              <w:pStyle w:val="ListParagraph"/>
              <w:rPr>
                <w:rFonts w:ascii="Arial" w:hAnsi="Arial" w:cs="Arial"/>
                <w:sz w:val="22"/>
                <w:szCs w:val="22"/>
              </w:rPr>
            </w:pPr>
          </w:p>
          <w:p w14:paraId="658D2E17" w14:textId="074DD0AC" w:rsidR="00F908BF" w:rsidRPr="00BA44EF" w:rsidRDefault="00DE14BC"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 xml:space="preserve">If the </w:t>
            </w:r>
            <w:r w:rsidR="00B23F60">
              <w:rPr>
                <w:rFonts w:ascii="Arial" w:hAnsi="Arial" w:cs="Arial"/>
                <w:sz w:val="22"/>
                <w:szCs w:val="22"/>
              </w:rPr>
              <w:t xml:space="preserve">payer responsible </w:t>
            </w:r>
            <w:r w:rsidR="00432944">
              <w:rPr>
                <w:rFonts w:ascii="Arial" w:hAnsi="Arial" w:cs="Arial"/>
                <w:sz w:val="22"/>
                <w:szCs w:val="22"/>
              </w:rPr>
              <w:t xml:space="preserve">for paying the access fee is a legal/private entity based in Turkey, the VAT(Value Added Tax) </w:t>
            </w:r>
            <w:r w:rsidR="006D6B91">
              <w:rPr>
                <w:rFonts w:ascii="Arial" w:hAnsi="Arial" w:cs="Arial"/>
                <w:sz w:val="22"/>
                <w:szCs w:val="22"/>
              </w:rPr>
              <w:t xml:space="preserve">is calculated according to the fees given in Annex-1. </w:t>
            </w:r>
            <w:r w:rsidR="00B5600B">
              <w:rPr>
                <w:rFonts w:ascii="Arial" w:hAnsi="Arial" w:cs="Arial"/>
                <w:sz w:val="22"/>
                <w:szCs w:val="22"/>
              </w:rPr>
              <w:t>The fee is pa</w:t>
            </w:r>
            <w:r w:rsidR="0028700B">
              <w:rPr>
                <w:rFonts w:ascii="Arial" w:hAnsi="Arial" w:cs="Arial"/>
                <w:sz w:val="22"/>
                <w:szCs w:val="22"/>
              </w:rPr>
              <w:t>i</w:t>
            </w:r>
            <w:r w:rsidR="00B5600B">
              <w:rPr>
                <w:rFonts w:ascii="Arial" w:hAnsi="Arial" w:cs="Arial"/>
                <w:sz w:val="22"/>
                <w:szCs w:val="22"/>
              </w:rPr>
              <w:t>d by the payer including the VAT. If the compan</w:t>
            </w:r>
            <w:r w:rsidR="0076588B">
              <w:rPr>
                <w:rFonts w:ascii="Arial" w:hAnsi="Arial" w:cs="Arial"/>
                <w:sz w:val="22"/>
                <w:szCs w:val="22"/>
              </w:rPr>
              <w:t>y</w:t>
            </w:r>
            <w:r w:rsidR="00B5600B">
              <w:rPr>
                <w:rFonts w:ascii="Arial" w:hAnsi="Arial" w:cs="Arial"/>
                <w:sz w:val="22"/>
                <w:szCs w:val="22"/>
              </w:rPr>
              <w:t xml:space="preserve"> paying the access fee </w:t>
            </w:r>
            <w:r w:rsidR="0076588B">
              <w:rPr>
                <w:rFonts w:ascii="Arial" w:hAnsi="Arial" w:cs="Arial"/>
                <w:sz w:val="22"/>
                <w:szCs w:val="22"/>
              </w:rPr>
              <w:t xml:space="preserve">is not a legal/private entity based in Turkey, they are exempted from the VAT. </w:t>
            </w:r>
            <w:r w:rsidR="00270378">
              <w:rPr>
                <w:rFonts w:ascii="Arial" w:hAnsi="Arial" w:cs="Arial"/>
                <w:sz w:val="22"/>
                <w:szCs w:val="22"/>
              </w:rPr>
              <w:t xml:space="preserve"> </w:t>
            </w:r>
            <w:r w:rsidR="00FB1BF5">
              <w:rPr>
                <w:rFonts w:ascii="Arial" w:hAnsi="Arial" w:cs="Arial"/>
                <w:sz w:val="22"/>
                <w:szCs w:val="22"/>
              </w:rPr>
              <w:t xml:space="preserve"> </w:t>
            </w:r>
          </w:p>
          <w:p w14:paraId="7AFBBEAB" w14:textId="77777777" w:rsidR="00387DFE" w:rsidRPr="00BA44EF" w:rsidRDefault="00387DFE" w:rsidP="0042482B">
            <w:pPr>
              <w:ind w:left="484"/>
              <w:jc w:val="both"/>
              <w:rPr>
                <w:rFonts w:ascii="Arial" w:hAnsi="Arial" w:cs="Arial"/>
                <w:sz w:val="22"/>
                <w:szCs w:val="22"/>
              </w:rPr>
            </w:pPr>
          </w:p>
          <w:p w14:paraId="26CEB11D" w14:textId="0423A40B" w:rsidR="00387DFE" w:rsidRPr="00BA44EF" w:rsidRDefault="003E76A6" w:rsidP="0042482B">
            <w:pPr>
              <w:pStyle w:val="ListParagraph"/>
              <w:numPr>
                <w:ilvl w:val="0"/>
                <w:numId w:val="34"/>
              </w:numPr>
              <w:tabs>
                <w:tab w:val="left" w:pos="851"/>
              </w:tabs>
              <w:ind w:left="484"/>
              <w:jc w:val="both"/>
              <w:rPr>
                <w:rFonts w:ascii="Arial" w:hAnsi="Arial" w:cs="Arial"/>
                <w:sz w:val="22"/>
                <w:szCs w:val="22"/>
              </w:rPr>
            </w:pPr>
            <w:r>
              <w:rPr>
                <w:rFonts w:ascii="Arial" w:hAnsi="Arial" w:cs="Arial"/>
                <w:sz w:val="22"/>
                <w:szCs w:val="22"/>
              </w:rPr>
              <w:t>I</w:t>
            </w:r>
            <w:r w:rsidRPr="00BA44EF">
              <w:rPr>
                <w:rFonts w:ascii="Arial" w:hAnsi="Arial" w:cs="Arial"/>
                <w:sz w:val="22"/>
                <w:szCs w:val="22"/>
              </w:rPr>
              <w:t xml:space="preserve">n case of an only representative legally </w:t>
            </w:r>
            <w:r>
              <w:rPr>
                <w:rFonts w:ascii="Arial" w:hAnsi="Arial" w:cs="Arial"/>
                <w:sz w:val="22"/>
                <w:szCs w:val="22"/>
              </w:rPr>
              <w:t>representing</w:t>
            </w:r>
            <w:r w:rsidRPr="00BA44EF">
              <w:rPr>
                <w:rFonts w:ascii="Arial" w:hAnsi="Arial" w:cs="Arial"/>
                <w:sz w:val="22"/>
                <w:szCs w:val="22"/>
              </w:rPr>
              <w:t xml:space="preserve"> </w:t>
            </w:r>
            <w:r>
              <w:rPr>
                <w:rFonts w:ascii="Arial" w:hAnsi="Arial" w:cs="Arial"/>
                <w:sz w:val="22"/>
                <w:szCs w:val="22"/>
              </w:rPr>
              <w:t>T</w:t>
            </w:r>
            <w:r w:rsidR="00387DFE" w:rsidRPr="00BA44EF">
              <w:rPr>
                <w:rFonts w:ascii="Arial" w:hAnsi="Arial" w:cs="Arial"/>
                <w:sz w:val="22"/>
                <w:szCs w:val="22"/>
              </w:rPr>
              <w:t>he Member and its Affiliates</w:t>
            </w:r>
            <w:r>
              <w:rPr>
                <w:rFonts w:ascii="Arial" w:hAnsi="Arial" w:cs="Arial"/>
                <w:sz w:val="22"/>
                <w:szCs w:val="22"/>
              </w:rPr>
              <w:t>,</w:t>
            </w:r>
            <w:r w:rsidR="00387DFE" w:rsidRPr="00BA44EF">
              <w:rPr>
                <w:rFonts w:ascii="Arial" w:hAnsi="Arial" w:cs="Arial"/>
                <w:sz w:val="22"/>
                <w:szCs w:val="22"/>
              </w:rPr>
              <w:t xml:space="preserve"> </w:t>
            </w:r>
            <w:r>
              <w:rPr>
                <w:rFonts w:ascii="Arial" w:hAnsi="Arial" w:cs="Arial"/>
                <w:sz w:val="22"/>
                <w:szCs w:val="22"/>
              </w:rPr>
              <w:t>T</w:t>
            </w:r>
            <w:r w:rsidRPr="00BA44EF">
              <w:rPr>
                <w:rFonts w:ascii="Arial" w:hAnsi="Arial" w:cs="Arial"/>
                <w:sz w:val="22"/>
                <w:szCs w:val="22"/>
              </w:rPr>
              <w:t xml:space="preserve">he Member and its Affiliates </w:t>
            </w:r>
            <w:r w:rsidR="00387DFE" w:rsidRPr="00BA44EF">
              <w:rPr>
                <w:rFonts w:ascii="Arial" w:hAnsi="Arial" w:cs="Arial"/>
                <w:sz w:val="22"/>
                <w:szCs w:val="22"/>
              </w:rPr>
              <w:t>are fully responsible for the correct identification and registration of the Substance/s manufactured or imported by them</w:t>
            </w:r>
            <w:r w:rsidR="0047339F">
              <w:rPr>
                <w:rFonts w:ascii="Arial" w:hAnsi="Arial" w:cs="Arial"/>
                <w:sz w:val="22"/>
                <w:szCs w:val="22"/>
              </w:rPr>
              <w:t>, a</w:t>
            </w:r>
            <w:r>
              <w:rPr>
                <w:rFonts w:ascii="Arial" w:hAnsi="Arial" w:cs="Arial"/>
                <w:sz w:val="22"/>
                <w:szCs w:val="22"/>
              </w:rPr>
              <w:t>s well as</w:t>
            </w:r>
            <w:r w:rsidR="00387DFE" w:rsidRPr="00BA44EF">
              <w:rPr>
                <w:rFonts w:ascii="Arial" w:hAnsi="Arial" w:cs="Arial"/>
                <w:sz w:val="22"/>
                <w:szCs w:val="22"/>
              </w:rPr>
              <w:t xml:space="preserve"> the potential</w:t>
            </w:r>
            <w:r w:rsidR="002753C7">
              <w:rPr>
                <w:rFonts w:ascii="Arial" w:hAnsi="Arial" w:cs="Arial"/>
                <w:sz w:val="22"/>
                <w:szCs w:val="22"/>
              </w:rPr>
              <w:t xml:space="preserve"> </w:t>
            </w:r>
            <w:r w:rsidR="00387DFE" w:rsidRPr="00BA44EF">
              <w:rPr>
                <w:rFonts w:ascii="Arial" w:hAnsi="Arial" w:cs="Arial"/>
                <w:sz w:val="22"/>
                <w:szCs w:val="22"/>
              </w:rPr>
              <w:t xml:space="preserve">implications </w:t>
            </w:r>
            <w:r w:rsidR="002753C7">
              <w:rPr>
                <w:rFonts w:ascii="Arial" w:hAnsi="Arial" w:cs="Arial"/>
                <w:sz w:val="22"/>
                <w:szCs w:val="22"/>
              </w:rPr>
              <w:t xml:space="preserve">of their </w:t>
            </w:r>
            <w:r w:rsidR="002753C7" w:rsidRPr="00BA44EF">
              <w:rPr>
                <w:rFonts w:ascii="Arial" w:hAnsi="Arial" w:cs="Arial"/>
                <w:sz w:val="22"/>
                <w:szCs w:val="22"/>
              </w:rPr>
              <w:t>hazard</w:t>
            </w:r>
            <w:r w:rsidR="002753C7">
              <w:rPr>
                <w:rFonts w:ascii="Arial" w:hAnsi="Arial" w:cs="Arial"/>
                <w:sz w:val="22"/>
                <w:szCs w:val="22"/>
              </w:rPr>
              <w:t xml:space="preserve">s </w:t>
            </w:r>
            <w:r w:rsidR="00387DFE" w:rsidRPr="00BA44EF">
              <w:rPr>
                <w:rFonts w:ascii="Arial" w:hAnsi="Arial" w:cs="Arial"/>
                <w:sz w:val="22"/>
                <w:szCs w:val="22"/>
              </w:rPr>
              <w:t>(including implications on classification and labelling) of any other constituents present in such Substance/s. Such constituents include, but are not limited to, additional main components, impurities, by-products and residual raw materials, solvents</w:t>
            </w:r>
            <w:r w:rsidR="00387DFE">
              <w:rPr>
                <w:rFonts w:ascii="Arial" w:hAnsi="Arial" w:cs="Arial"/>
                <w:sz w:val="22"/>
                <w:szCs w:val="22"/>
              </w:rPr>
              <w:t>,</w:t>
            </w:r>
            <w:r w:rsidR="00387DFE" w:rsidRPr="00BA44EF">
              <w:rPr>
                <w:rFonts w:ascii="Arial" w:hAnsi="Arial" w:cs="Arial"/>
                <w:sz w:val="22"/>
                <w:szCs w:val="22"/>
              </w:rPr>
              <w:t xml:space="preserve"> or other processing aids.</w:t>
            </w:r>
          </w:p>
          <w:p w14:paraId="626D7D46" w14:textId="77777777" w:rsidR="00387DFE" w:rsidRPr="00BA44EF" w:rsidRDefault="00387DFE" w:rsidP="0042482B">
            <w:pPr>
              <w:ind w:left="484"/>
              <w:jc w:val="both"/>
              <w:rPr>
                <w:rFonts w:ascii="Arial" w:hAnsi="Arial" w:cs="Arial"/>
                <w:sz w:val="22"/>
                <w:szCs w:val="22"/>
              </w:rPr>
            </w:pPr>
          </w:p>
          <w:p w14:paraId="6C615DBD" w14:textId="3BBE0EAB" w:rsidR="00387DFE" w:rsidRPr="0026779D" w:rsidRDefault="00387DFE" w:rsidP="0042482B">
            <w:pPr>
              <w:pStyle w:val="ListParagraph"/>
              <w:numPr>
                <w:ilvl w:val="0"/>
                <w:numId w:val="34"/>
              </w:numPr>
              <w:tabs>
                <w:tab w:val="left" w:pos="851"/>
              </w:tabs>
              <w:ind w:left="484"/>
              <w:jc w:val="both"/>
              <w:rPr>
                <w:rFonts w:ascii="Arial" w:hAnsi="Arial" w:cs="Arial"/>
                <w:sz w:val="22"/>
                <w:szCs w:val="22"/>
              </w:rPr>
            </w:pPr>
            <w:r w:rsidRPr="00BA44EF">
              <w:rPr>
                <w:rFonts w:ascii="Arial" w:hAnsi="Arial" w:cs="Arial"/>
                <w:sz w:val="22"/>
                <w:szCs w:val="22"/>
              </w:rPr>
              <w:t>The Member and its Affiliates are responsible for the application of the Joint Registration Dossier and its content to their specific Substance/s and such application takes place at the sole risk of the Member and its Affiliates. They are responsible for any effect of any difference between the specifications of the Substance/s used in the Joint Registration Dossier and the actual composition (up to 100%) of their Substance/s, material or product to which the results of the Joint Registration Dossier are being applied.</w:t>
            </w:r>
          </w:p>
          <w:p w14:paraId="3CBC34D7" w14:textId="77777777" w:rsidR="00387DFE" w:rsidRPr="00BA44EF" w:rsidRDefault="00387DFE" w:rsidP="0042482B">
            <w:pPr>
              <w:pStyle w:val="Heading3"/>
              <w:numPr>
                <w:ilvl w:val="0"/>
                <w:numId w:val="33"/>
              </w:numPr>
              <w:ind w:left="394"/>
              <w:rPr>
                <w:sz w:val="22"/>
                <w:szCs w:val="22"/>
                <w:u w:val="single"/>
              </w:rPr>
            </w:pPr>
            <w:r w:rsidRPr="00BA44EF">
              <w:rPr>
                <w:sz w:val="22"/>
                <w:szCs w:val="22"/>
                <w:u w:val="single"/>
              </w:rPr>
              <w:t>OWNERSHIP OF INFORMATION</w:t>
            </w:r>
          </w:p>
          <w:p w14:paraId="1A2ACBFC" w14:textId="2B3FB752" w:rsidR="00387DFE" w:rsidRPr="00BA44EF" w:rsidRDefault="00387DFE" w:rsidP="0042482B">
            <w:pPr>
              <w:pStyle w:val="Heading2"/>
              <w:rPr>
                <w:i w:val="0"/>
                <w:sz w:val="22"/>
                <w:szCs w:val="22"/>
              </w:rPr>
            </w:pPr>
            <w:r w:rsidRPr="00BA44EF">
              <w:rPr>
                <w:i w:val="0"/>
                <w:sz w:val="22"/>
                <w:szCs w:val="22"/>
              </w:rPr>
              <w:t>Article</w:t>
            </w:r>
            <w:r w:rsidRPr="00BA44EF">
              <w:rPr>
                <w:i w:val="0"/>
                <w:sz w:val="22"/>
                <w:szCs w:val="22"/>
              </w:rPr>
              <w:tab/>
              <w:t xml:space="preserve"> </w:t>
            </w:r>
            <w:r w:rsidR="00054D46">
              <w:rPr>
                <w:i w:val="0"/>
                <w:sz w:val="22"/>
                <w:szCs w:val="22"/>
              </w:rPr>
              <w:t>8</w:t>
            </w:r>
            <w:r w:rsidRPr="00BA44EF">
              <w:rPr>
                <w:i w:val="0"/>
                <w:sz w:val="22"/>
                <w:szCs w:val="22"/>
              </w:rPr>
              <w:t>. Ownership of Information</w:t>
            </w:r>
          </w:p>
          <w:p w14:paraId="138DC9F5" w14:textId="77777777" w:rsidR="00387DFE" w:rsidRPr="00BA44EF" w:rsidRDefault="00387DFE" w:rsidP="0042482B">
            <w:pPr>
              <w:pStyle w:val="ListParagraph"/>
              <w:numPr>
                <w:ilvl w:val="0"/>
                <w:numId w:val="35"/>
              </w:numPr>
              <w:tabs>
                <w:tab w:val="left" w:pos="851"/>
              </w:tabs>
              <w:ind w:left="574"/>
              <w:jc w:val="both"/>
              <w:rPr>
                <w:rFonts w:ascii="Arial" w:hAnsi="Arial" w:cs="Arial"/>
                <w:sz w:val="22"/>
                <w:szCs w:val="22"/>
              </w:rPr>
            </w:pPr>
            <w:r w:rsidRPr="00BA44EF">
              <w:rPr>
                <w:rFonts w:ascii="Arial" w:hAnsi="Arial" w:cs="Arial"/>
                <w:sz w:val="22"/>
                <w:szCs w:val="22"/>
              </w:rPr>
              <w:t>This Agreement does not grant any ownership rights or change existing ownership rights to any of the Information provided under this Agreement</w:t>
            </w:r>
            <w:r w:rsidRPr="00BA44EF" w:rsidDel="00EC79CF">
              <w:rPr>
                <w:rFonts w:ascii="Arial" w:hAnsi="Arial" w:cs="Arial"/>
                <w:sz w:val="22"/>
                <w:szCs w:val="22"/>
              </w:rPr>
              <w:t xml:space="preserve"> </w:t>
            </w:r>
            <w:r w:rsidRPr="00BA44EF">
              <w:rPr>
                <w:rFonts w:ascii="Arial" w:hAnsi="Arial" w:cs="Arial"/>
                <w:sz w:val="22"/>
                <w:szCs w:val="22"/>
              </w:rPr>
              <w:t>to the Member or Affiliates, on whatever form and whenever, by the Lead Registrant, including without limitation, the Joint Registration Dossier.</w:t>
            </w:r>
          </w:p>
          <w:p w14:paraId="418973AD" w14:textId="77777777" w:rsidR="00387DFE" w:rsidRPr="00BA44EF" w:rsidRDefault="00387DFE" w:rsidP="0042482B">
            <w:pPr>
              <w:ind w:left="574"/>
              <w:jc w:val="both"/>
              <w:rPr>
                <w:rFonts w:ascii="Arial" w:hAnsi="Arial" w:cs="Arial"/>
                <w:sz w:val="22"/>
                <w:szCs w:val="22"/>
              </w:rPr>
            </w:pPr>
          </w:p>
          <w:p w14:paraId="51278C1D" w14:textId="77777777" w:rsidR="00387DFE" w:rsidRPr="00BA44EF" w:rsidRDefault="00387DFE" w:rsidP="0042482B">
            <w:pPr>
              <w:pStyle w:val="ListParagraph"/>
              <w:numPr>
                <w:ilvl w:val="0"/>
                <w:numId w:val="35"/>
              </w:numPr>
              <w:tabs>
                <w:tab w:val="left" w:pos="851"/>
              </w:tabs>
              <w:ind w:left="574"/>
              <w:jc w:val="both"/>
              <w:rPr>
                <w:rFonts w:ascii="Arial" w:hAnsi="Arial" w:cs="Arial"/>
                <w:sz w:val="22"/>
                <w:szCs w:val="22"/>
              </w:rPr>
            </w:pPr>
            <w:r w:rsidRPr="00BA44EF">
              <w:rPr>
                <w:rFonts w:ascii="Arial" w:hAnsi="Arial" w:cs="Arial"/>
                <w:sz w:val="22"/>
                <w:szCs w:val="22"/>
              </w:rPr>
              <w:t>Such Information shall consist in any and all data and/or studies:</w:t>
            </w:r>
          </w:p>
          <w:p w14:paraId="75370D52" w14:textId="77777777" w:rsidR="00387DFE" w:rsidRDefault="00387DFE" w:rsidP="0042482B">
            <w:pPr>
              <w:ind w:left="574"/>
              <w:jc w:val="both"/>
              <w:rPr>
                <w:rFonts w:ascii="Arial" w:hAnsi="Arial" w:cs="Arial"/>
                <w:sz w:val="22"/>
                <w:szCs w:val="22"/>
              </w:rPr>
            </w:pPr>
          </w:p>
          <w:p w14:paraId="1571EBC8" w14:textId="12874236" w:rsidR="00387DFE" w:rsidRPr="00214EAD" w:rsidRDefault="00387DFE" w:rsidP="0042482B">
            <w:pPr>
              <w:pStyle w:val="ListParagraph"/>
              <w:numPr>
                <w:ilvl w:val="1"/>
                <w:numId w:val="35"/>
              </w:numPr>
              <w:ind w:left="844"/>
              <w:jc w:val="both"/>
              <w:rPr>
                <w:rFonts w:ascii="Arial" w:hAnsi="Arial" w:cs="Arial"/>
                <w:sz w:val="22"/>
                <w:szCs w:val="22"/>
              </w:rPr>
            </w:pPr>
            <w:r w:rsidRPr="00214EAD">
              <w:rPr>
                <w:rFonts w:ascii="Arial" w:hAnsi="Arial" w:cs="Arial"/>
                <w:sz w:val="22"/>
                <w:szCs w:val="22"/>
              </w:rPr>
              <w:t xml:space="preserve">Individually developed by one of the Joint Submission </w:t>
            </w:r>
            <w:r w:rsidR="004B64B1" w:rsidRPr="00214EAD">
              <w:rPr>
                <w:rFonts w:ascii="Arial" w:hAnsi="Arial" w:cs="Arial"/>
                <w:sz w:val="22"/>
                <w:szCs w:val="22"/>
              </w:rPr>
              <w:t>Member</w:t>
            </w:r>
            <w:r w:rsidRPr="00214EAD">
              <w:rPr>
                <w:rFonts w:ascii="Arial" w:hAnsi="Arial" w:cs="Arial"/>
                <w:sz w:val="22"/>
                <w:szCs w:val="22"/>
              </w:rPr>
              <w:t>s;</w:t>
            </w:r>
            <w:r w:rsidR="00F24CA7" w:rsidRPr="00214EAD">
              <w:rPr>
                <w:rFonts w:ascii="Arial" w:hAnsi="Arial" w:cs="Arial"/>
                <w:sz w:val="22"/>
                <w:szCs w:val="22"/>
              </w:rPr>
              <w:t xml:space="preserve"> </w:t>
            </w:r>
            <w:r w:rsidRPr="00214EAD">
              <w:rPr>
                <w:rFonts w:ascii="Arial" w:hAnsi="Arial" w:cs="Arial"/>
                <w:sz w:val="22"/>
                <w:szCs w:val="22"/>
              </w:rPr>
              <w:t>and</w:t>
            </w:r>
          </w:p>
          <w:p w14:paraId="4E6F20A3" w14:textId="77777777" w:rsidR="00387DFE" w:rsidRPr="008D5EA8" w:rsidRDefault="00387DFE" w:rsidP="0042482B">
            <w:pPr>
              <w:pStyle w:val="ListParagraph"/>
              <w:numPr>
                <w:ilvl w:val="1"/>
                <w:numId w:val="35"/>
              </w:numPr>
              <w:ind w:left="844"/>
              <w:jc w:val="both"/>
              <w:rPr>
                <w:rFonts w:ascii="Arial" w:hAnsi="Arial" w:cs="Arial"/>
                <w:sz w:val="22"/>
                <w:szCs w:val="22"/>
              </w:rPr>
            </w:pPr>
            <w:r w:rsidRPr="008D5EA8">
              <w:rPr>
                <w:rFonts w:ascii="Arial" w:hAnsi="Arial" w:cs="Arial"/>
                <w:sz w:val="22"/>
                <w:szCs w:val="22"/>
              </w:rPr>
              <w:t xml:space="preserve">Acquired from Data Owner(s) for which the Joint Submission Group Participants as the case may be, have been granted valid rights.  </w:t>
            </w:r>
          </w:p>
          <w:p w14:paraId="1843E3E9" w14:textId="77777777" w:rsidR="00387DFE" w:rsidRPr="00BA44EF" w:rsidRDefault="00387DFE" w:rsidP="0042482B">
            <w:pPr>
              <w:ind w:left="574"/>
              <w:jc w:val="both"/>
              <w:rPr>
                <w:rFonts w:ascii="Arial" w:hAnsi="Arial" w:cs="Arial"/>
                <w:b/>
                <w:sz w:val="22"/>
                <w:szCs w:val="22"/>
              </w:rPr>
            </w:pPr>
          </w:p>
          <w:p w14:paraId="7F8B1B30" w14:textId="77777777" w:rsidR="00387DFE" w:rsidRDefault="00387DFE" w:rsidP="0042482B">
            <w:pPr>
              <w:pStyle w:val="ListParagraph"/>
              <w:numPr>
                <w:ilvl w:val="0"/>
                <w:numId w:val="35"/>
              </w:numPr>
              <w:tabs>
                <w:tab w:val="left" w:pos="851"/>
              </w:tabs>
              <w:ind w:left="574"/>
              <w:jc w:val="both"/>
              <w:rPr>
                <w:rFonts w:ascii="Arial" w:hAnsi="Arial" w:cs="Arial"/>
                <w:bCs/>
                <w:sz w:val="22"/>
                <w:szCs w:val="22"/>
              </w:rPr>
            </w:pPr>
            <w:r w:rsidRPr="008D5EA8">
              <w:rPr>
                <w:rFonts w:ascii="Arial" w:hAnsi="Arial" w:cs="Arial"/>
                <w:sz w:val="22"/>
                <w:szCs w:val="22"/>
              </w:rPr>
              <w:t>Neither</w:t>
            </w:r>
            <w:r w:rsidRPr="00BA44EF">
              <w:rPr>
                <w:rFonts w:ascii="Arial" w:hAnsi="Arial" w:cs="Arial"/>
                <w:bCs/>
                <w:sz w:val="22"/>
                <w:szCs w:val="22"/>
              </w:rPr>
              <w:t xml:space="preserve"> this Agreement nor any disclosure of Information shall vest any present or future rights in any patents, trade secrets or property rights and no license is granted. </w:t>
            </w:r>
          </w:p>
          <w:p w14:paraId="6F09CB4A" w14:textId="77777777" w:rsidR="00F65A02" w:rsidRDefault="00F65A02" w:rsidP="00F65A02">
            <w:pPr>
              <w:pStyle w:val="ListParagraph"/>
              <w:tabs>
                <w:tab w:val="left" w:pos="851"/>
              </w:tabs>
              <w:ind w:left="574"/>
              <w:jc w:val="both"/>
              <w:rPr>
                <w:rFonts w:ascii="Arial" w:hAnsi="Arial" w:cs="Arial"/>
                <w:bCs/>
                <w:sz w:val="22"/>
                <w:szCs w:val="22"/>
              </w:rPr>
            </w:pPr>
          </w:p>
          <w:p w14:paraId="4A011F63" w14:textId="77777777" w:rsidR="00F65A02" w:rsidRDefault="00F65A02" w:rsidP="00A8373A">
            <w:pPr>
              <w:tabs>
                <w:tab w:val="left" w:pos="851"/>
              </w:tabs>
              <w:jc w:val="both"/>
              <w:rPr>
                <w:rFonts w:ascii="Arial" w:hAnsi="Arial" w:cs="Arial"/>
                <w:bCs/>
                <w:sz w:val="22"/>
                <w:szCs w:val="22"/>
              </w:rPr>
            </w:pPr>
          </w:p>
          <w:p w14:paraId="1E12D05E" w14:textId="77777777" w:rsidR="00F65A02" w:rsidRPr="00BA44EF" w:rsidRDefault="00F65A02" w:rsidP="00F65A02">
            <w:pPr>
              <w:pStyle w:val="ListParagraph"/>
              <w:tabs>
                <w:tab w:val="left" w:pos="851"/>
              </w:tabs>
              <w:ind w:left="574"/>
              <w:jc w:val="both"/>
              <w:rPr>
                <w:rFonts w:ascii="Arial" w:hAnsi="Arial" w:cs="Arial"/>
                <w:bCs/>
                <w:sz w:val="22"/>
                <w:szCs w:val="22"/>
              </w:rPr>
            </w:pPr>
          </w:p>
          <w:p w14:paraId="6A08866E" w14:textId="77777777" w:rsidR="00387DFE" w:rsidRPr="00BA44EF" w:rsidRDefault="00387DFE" w:rsidP="0042482B">
            <w:pPr>
              <w:pStyle w:val="Heading3"/>
              <w:rPr>
                <w:sz w:val="22"/>
                <w:szCs w:val="22"/>
                <w:u w:val="single"/>
              </w:rPr>
            </w:pPr>
            <w:r w:rsidRPr="00BA44EF">
              <w:rPr>
                <w:sz w:val="22"/>
                <w:szCs w:val="22"/>
                <w:u w:val="single"/>
              </w:rPr>
              <w:t>TITLE III:  FINAL PROVISIONS</w:t>
            </w:r>
          </w:p>
          <w:p w14:paraId="641A1D80" w14:textId="77777777" w:rsidR="00387DFE" w:rsidRPr="00BA44EF" w:rsidRDefault="00387DFE" w:rsidP="0042482B">
            <w:pPr>
              <w:jc w:val="both"/>
              <w:rPr>
                <w:rFonts w:ascii="Arial" w:hAnsi="Arial" w:cs="Arial"/>
                <w:bCs/>
                <w:i/>
                <w:iCs/>
                <w:sz w:val="22"/>
                <w:szCs w:val="22"/>
              </w:rPr>
            </w:pPr>
          </w:p>
          <w:p w14:paraId="58EA94C9" w14:textId="2EF86761" w:rsidR="00387DFE" w:rsidRPr="00BA44EF" w:rsidRDefault="00387DFE" w:rsidP="0042482B">
            <w:pPr>
              <w:pStyle w:val="Heading2"/>
              <w:rPr>
                <w:i w:val="0"/>
                <w:sz w:val="22"/>
                <w:szCs w:val="22"/>
              </w:rPr>
            </w:pPr>
            <w:r w:rsidRPr="00BA44EF">
              <w:rPr>
                <w:bCs w:val="0"/>
                <w:i w:val="0"/>
                <w:iCs w:val="0"/>
                <w:sz w:val="22"/>
                <w:szCs w:val="22"/>
              </w:rPr>
              <w:t>A</w:t>
            </w:r>
            <w:r w:rsidRPr="00BA44EF">
              <w:rPr>
                <w:i w:val="0"/>
                <w:sz w:val="22"/>
                <w:szCs w:val="22"/>
              </w:rPr>
              <w:t xml:space="preserve">rticle </w:t>
            </w:r>
            <w:r w:rsidR="00054D46">
              <w:rPr>
                <w:i w:val="0"/>
                <w:sz w:val="22"/>
                <w:szCs w:val="22"/>
              </w:rPr>
              <w:t>9</w:t>
            </w:r>
            <w:r w:rsidRPr="00BA44EF">
              <w:rPr>
                <w:i w:val="0"/>
                <w:sz w:val="22"/>
                <w:szCs w:val="22"/>
              </w:rPr>
              <w:t xml:space="preserve">. Limitation of liability in the </w:t>
            </w:r>
            <w:r w:rsidR="00B67017">
              <w:rPr>
                <w:i w:val="0"/>
                <w:sz w:val="22"/>
                <w:szCs w:val="22"/>
              </w:rPr>
              <w:t xml:space="preserve">Joint submission </w:t>
            </w:r>
          </w:p>
          <w:p w14:paraId="64BF70D8" w14:textId="77777777" w:rsidR="00387DFE" w:rsidRPr="00BA44EF" w:rsidRDefault="00387DFE" w:rsidP="0042482B">
            <w:pPr>
              <w:pStyle w:val="ListParagraph"/>
              <w:numPr>
                <w:ilvl w:val="0"/>
                <w:numId w:val="36"/>
              </w:numPr>
              <w:tabs>
                <w:tab w:val="left" w:pos="851"/>
              </w:tabs>
              <w:jc w:val="both"/>
              <w:rPr>
                <w:rFonts w:ascii="Arial" w:hAnsi="Arial" w:cs="Arial"/>
                <w:iCs/>
                <w:color w:val="000000"/>
                <w:sz w:val="22"/>
                <w:szCs w:val="22"/>
              </w:rPr>
            </w:pPr>
            <w:r w:rsidRPr="00BA44EF">
              <w:rPr>
                <w:rFonts w:ascii="Arial" w:hAnsi="Arial" w:cs="Arial"/>
                <w:iCs/>
                <w:color w:val="000000"/>
                <w:sz w:val="22"/>
                <w:szCs w:val="22"/>
              </w:rPr>
              <w:t xml:space="preserve">It is the individual responsibility of each Party to critically assess the Information that is </w:t>
            </w:r>
            <w:r w:rsidRPr="008D5EA8">
              <w:rPr>
                <w:rFonts w:ascii="Arial" w:hAnsi="Arial" w:cs="Arial"/>
                <w:color w:val="000000"/>
                <w:sz w:val="22"/>
                <w:szCs w:val="22"/>
              </w:rPr>
              <w:t>generated</w:t>
            </w:r>
            <w:r w:rsidRPr="00BA44EF">
              <w:rPr>
                <w:rFonts w:ascii="Arial" w:hAnsi="Arial" w:cs="Arial"/>
                <w:iCs/>
                <w:color w:val="000000"/>
                <w:sz w:val="22"/>
                <w:szCs w:val="22"/>
              </w:rPr>
              <w:t xml:space="preserve"> or that is made available. Each Party assumes the full responsibility for its own use of the Information so developed or received. No warranty for acceptance by the Ministry of the J</w:t>
            </w:r>
            <w:r w:rsidRPr="00BA44EF">
              <w:rPr>
                <w:rFonts w:ascii="Arial" w:hAnsi="Arial" w:cs="Arial"/>
                <w:sz w:val="22"/>
                <w:szCs w:val="22"/>
              </w:rPr>
              <w:t>oint Registration Dossier</w:t>
            </w:r>
            <w:r w:rsidRPr="00BA44EF">
              <w:rPr>
                <w:rFonts w:ascii="Arial" w:hAnsi="Arial" w:cs="Arial"/>
                <w:iCs/>
                <w:color w:val="000000"/>
                <w:sz w:val="22"/>
                <w:szCs w:val="22"/>
              </w:rPr>
              <w:t xml:space="preserve"> or any data it contains is given.</w:t>
            </w:r>
          </w:p>
          <w:p w14:paraId="1F590502" w14:textId="77777777" w:rsidR="00387DFE" w:rsidRPr="00BA44EF" w:rsidRDefault="00387DFE" w:rsidP="0042482B">
            <w:pPr>
              <w:tabs>
                <w:tab w:val="left" w:pos="851"/>
              </w:tabs>
              <w:jc w:val="both"/>
              <w:rPr>
                <w:rFonts w:ascii="Arial" w:hAnsi="Arial" w:cs="Arial"/>
                <w:color w:val="000000"/>
                <w:sz w:val="22"/>
                <w:szCs w:val="22"/>
                <w:lang w:eastAsia="nl-NL"/>
              </w:rPr>
            </w:pPr>
          </w:p>
          <w:p w14:paraId="3521DED7" w14:textId="3AC42AF9" w:rsidR="00387DFE" w:rsidRPr="00BA44EF" w:rsidRDefault="008B08EC" w:rsidP="0042482B">
            <w:pPr>
              <w:pStyle w:val="ListParagraph"/>
              <w:numPr>
                <w:ilvl w:val="0"/>
                <w:numId w:val="36"/>
              </w:numPr>
              <w:tabs>
                <w:tab w:val="left" w:pos="851"/>
              </w:tabs>
              <w:jc w:val="both"/>
              <w:rPr>
                <w:rFonts w:ascii="Arial" w:hAnsi="Arial" w:cs="Arial"/>
                <w:iCs/>
                <w:color w:val="000000"/>
                <w:sz w:val="22"/>
                <w:szCs w:val="22"/>
              </w:rPr>
            </w:pPr>
            <w:r>
              <w:rPr>
                <w:rFonts w:ascii="Arial" w:hAnsi="Arial" w:cs="Arial"/>
                <w:iCs/>
                <w:color w:val="000000"/>
                <w:sz w:val="22"/>
                <w:szCs w:val="22"/>
              </w:rPr>
              <w:t>T</w:t>
            </w:r>
            <w:r w:rsidR="00387DFE" w:rsidRPr="00BA44EF">
              <w:rPr>
                <w:rFonts w:ascii="Arial" w:hAnsi="Arial" w:cs="Arial"/>
                <w:iCs/>
                <w:color w:val="000000"/>
                <w:sz w:val="22"/>
                <w:szCs w:val="22"/>
              </w:rPr>
              <w:t>he Lead Registrant, shall not be held responsible and liable for delays in the completion and submission of the Joint Registration Dossier</w:t>
            </w:r>
            <w:r>
              <w:rPr>
                <w:rFonts w:ascii="Arial" w:hAnsi="Arial" w:cs="Arial"/>
                <w:iCs/>
                <w:color w:val="000000"/>
                <w:sz w:val="22"/>
                <w:szCs w:val="22"/>
              </w:rPr>
              <w:t xml:space="preserve"> by the Member</w:t>
            </w:r>
            <w:r w:rsidR="00387DFE" w:rsidRPr="00BA44EF">
              <w:rPr>
                <w:rFonts w:ascii="Arial" w:hAnsi="Arial" w:cs="Arial"/>
                <w:iCs/>
                <w:color w:val="000000"/>
                <w:sz w:val="22"/>
                <w:szCs w:val="22"/>
              </w:rPr>
              <w:t>, unless caused by gross negligence or wilful misconduct.</w:t>
            </w:r>
          </w:p>
          <w:p w14:paraId="6F6EB206" w14:textId="77777777" w:rsidR="00387DFE" w:rsidRPr="001A70CF" w:rsidRDefault="00387DFE" w:rsidP="0042482B">
            <w:pPr>
              <w:jc w:val="both"/>
              <w:rPr>
                <w:rFonts w:ascii="Arial" w:hAnsi="Arial" w:cs="Arial"/>
                <w:iCs/>
                <w:sz w:val="22"/>
                <w:szCs w:val="22"/>
              </w:rPr>
            </w:pPr>
          </w:p>
          <w:p w14:paraId="04B07ACE" w14:textId="71012062" w:rsidR="00387DFE" w:rsidRPr="001A70CF" w:rsidRDefault="00387DFE" w:rsidP="0042482B">
            <w:pPr>
              <w:pStyle w:val="Heading2"/>
              <w:rPr>
                <w:i w:val="0"/>
                <w:sz w:val="22"/>
                <w:szCs w:val="22"/>
              </w:rPr>
            </w:pPr>
            <w:r w:rsidRPr="001A70CF">
              <w:rPr>
                <w:i w:val="0"/>
                <w:sz w:val="22"/>
                <w:szCs w:val="22"/>
              </w:rPr>
              <w:t>Article 1</w:t>
            </w:r>
            <w:r w:rsidR="00054D46">
              <w:rPr>
                <w:i w:val="0"/>
                <w:sz w:val="22"/>
                <w:szCs w:val="22"/>
              </w:rPr>
              <w:t>0</w:t>
            </w:r>
            <w:r w:rsidRPr="001A70CF">
              <w:rPr>
                <w:i w:val="0"/>
                <w:sz w:val="22"/>
                <w:szCs w:val="22"/>
              </w:rPr>
              <w:t>. Term and termination</w:t>
            </w:r>
          </w:p>
          <w:p w14:paraId="72F8032D" w14:textId="470780BA" w:rsidR="00387DFE" w:rsidRPr="001A70CF" w:rsidRDefault="00387DFE" w:rsidP="0042482B">
            <w:pPr>
              <w:pStyle w:val="ListParagraph"/>
              <w:numPr>
                <w:ilvl w:val="0"/>
                <w:numId w:val="37"/>
              </w:numPr>
              <w:tabs>
                <w:tab w:val="left" w:pos="851"/>
              </w:tabs>
              <w:jc w:val="both"/>
              <w:rPr>
                <w:rFonts w:ascii="Arial" w:hAnsi="Arial" w:cs="Arial"/>
                <w:sz w:val="22"/>
                <w:szCs w:val="22"/>
              </w:rPr>
            </w:pPr>
            <w:r w:rsidRPr="001A70CF">
              <w:rPr>
                <w:rFonts w:ascii="Arial" w:hAnsi="Arial" w:cs="Arial"/>
                <w:sz w:val="22"/>
                <w:szCs w:val="22"/>
              </w:rPr>
              <w:t xml:space="preserve">This </w:t>
            </w:r>
            <w:r w:rsidRPr="001A70CF">
              <w:rPr>
                <w:rFonts w:ascii="Arial" w:hAnsi="Arial" w:cs="Arial"/>
                <w:iCs/>
                <w:sz w:val="22"/>
                <w:szCs w:val="22"/>
              </w:rPr>
              <w:t>Agreement</w:t>
            </w:r>
            <w:r w:rsidRPr="001A70CF">
              <w:rPr>
                <w:rFonts w:ascii="Arial" w:hAnsi="Arial" w:cs="Arial"/>
                <w:sz w:val="22"/>
                <w:szCs w:val="22"/>
              </w:rPr>
              <w:t xml:space="preserve"> </w:t>
            </w:r>
            <w:r w:rsidR="002B2AFE" w:rsidRPr="002B2AFE">
              <w:rPr>
                <w:rFonts w:ascii="Arial" w:hAnsi="Arial" w:cs="Arial"/>
                <w:sz w:val="22"/>
                <w:szCs w:val="22"/>
              </w:rPr>
              <w:t>shall be in force for a term of eleven (11) years after the last submission deadline until January 1st 2041.</w:t>
            </w:r>
          </w:p>
          <w:p w14:paraId="2F9ECD03" w14:textId="77777777" w:rsidR="00387DFE" w:rsidRPr="001A70CF" w:rsidRDefault="00387DFE" w:rsidP="0042482B">
            <w:pPr>
              <w:jc w:val="both"/>
              <w:rPr>
                <w:rFonts w:ascii="Arial" w:hAnsi="Arial" w:cs="Arial"/>
                <w:sz w:val="22"/>
                <w:szCs w:val="22"/>
              </w:rPr>
            </w:pPr>
          </w:p>
          <w:p w14:paraId="7A2BAE40" w14:textId="45319281" w:rsidR="00387DFE" w:rsidRPr="00F66A50" w:rsidRDefault="00387DFE" w:rsidP="0042482B">
            <w:pPr>
              <w:pStyle w:val="ListParagraph"/>
              <w:numPr>
                <w:ilvl w:val="0"/>
                <w:numId w:val="37"/>
              </w:numPr>
              <w:tabs>
                <w:tab w:val="left" w:pos="851"/>
              </w:tabs>
              <w:jc w:val="both"/>
              <w:rPr>
                <w:rFonts w:ascii="Arial" w:hAnsi="Arial" w:cs="Arial"/>
                <w:color w:val="000000"/>
                <w:sz w:val="22"/>
                <w:szCs w:val="22"/>
              </w:rPr>
            </w:pPr>
            <w:r w:rsidRPr="001A70CF">
              <w:rPr>
                <w:rFonts w:ascii="Arial" w:hAnsi="Arial" w:cs="Arial"/>
                <w:sz w:val="22"/>
                <w:szCs w:val="22"/>
              </w:rPr>
              <w:t xml:space="preserve">This Article and the provisions relating to the protection of confidentiality (Article 2), ownership of Information (Article </w:t>
            </w:r>
            <w:r w:rsidR="00D05929">
              <w:rPr>
                <w:rFonts w:ascii="Arial" w:hAnsi="Arial" w:cs="Arial"/>
                <w:sz w:val="22"/>
                <w:szCs w:val="22"/>
              </w:rPr>
              <w:t>8</w:t>
            </w:r>
            <w:r w:rsidRPr="001A70CF">
              <w:rPr>
                <w:rFonts w:ascii="Arial" w:hAnsi="Arial" w:cs="Arial"/>
                <w:sz w:val="22"/>
                <w:szCs w:val="22"/>
              </w:rPr>
              <w:t>), dispute resolution and applicable law (Article 1</w:t>
            </w:r>
            <w:r w:rsidR="00D05929">
              <w:rPr>
                <w:rFonts w:ascii="Arial" w:hAnsi="Arial" w:cs="Arial"/>
                <w:sz w:val="22"/>
                <w:szCs w:val="22"/>
              </w:rPr>
              <w:t>3</w:t>
            </w:r>
            <w:r w:rsidRPr="001A70CF">
              <w:rPr>
                <w:rFonts w:ascii="Arial" w:hAnsi="Arial" w:cs="Arial"/>
                <w:sz w:val="22"/>
                <w:szCs w:val="22"/>
              </w:rPr>
              <w:t>) and limitation of the liability (Article</w:t>
            </w:r>
            <w:r w:rsidR="00D05929">
              <w:rPr>
                <w:rFonts w:ascii="Arial" w:hAnsi="Arial" w:cs="Arial"/>
                <w:sz w:val="22"/>
                <w:szCs w:val="22"/>
              </w:rPr>
              <w:t xml:space="preserve"> 9</w:t>
            </w:r>
            <w:r w:rsidRPr="001A70CF">
              <w:rPr>
                <w:rFonts w:ascii="Arial" w:hAnsi="Arial" w:cs="Arial"/>
                <w:sz w:val="22"/>
                <w:szCs w:val="22"/>
              </w:rPr>
              <w:t xml:space="preserve">) shall </w:t>
            </w:r>
            <w:r w:rsidRPr="00F66A50">
              <w:rPr>
                <w:rFonts w:ascii="Arial" w:hAnsi="Arial" w:cs="Arial"/>
                <w:color w:val="000000"/>
                <w:sz w:val="22"/>
                <w:szCs w:val="22"/>
              </w:rPr>
              <w:t xml:space="preserve">survive the termination of this Agreement. With regard to the studies, the obligations specified in Article 2 of this Agreement shall survive for a period of twelve (12) years following the initial submission to the Ministry. With regard to all other Information, the confidentiality obligations specified in Article 2 shall survive </w:t>
            </w:r>
            <w:r w:rsidRPr="00F66A50">
              <w:rPr>
                <w:rFonts w:ascii="Arial" w:hAnsi="Arial" w:cs="Arial"/>
                <w:color w:val="000000"/>
                <w:sz w:val="22"/>
                <w:szCs w:val="22"/>
              </w:rPr>
              <w:lastRenderedPageBreak/>
              <w:t>for a period of 5 years after termination of the Agreement.</w:t>
            </w:r>
          </w:p>
          <w:p w14:paraId="78C8B5FF" w14:textId="77777777" w:rsidR="00387DFE" w:rsidRPr="00F66A50" w:rsidRDefault="00387DFE" w:rsidP="0042482B">
            <w:pPr>
              <w:jc w:val="both"/>
              <w:rPr>
                <w:rFonts w:ascii="Arial" w:hAnsi="Arial" w:cs="Arial"/>
                <w:color w:val="000000"/>
                <w:sz w:val="22"/>
                <w:szCs w:val="22"/>
              </w:rPr>
            </w:pPr>
          </w:p>
          <w:p w14:paraId="46FAF571" w14:textId="77777777" w:rsidR="00387DFE" w:rsidRPr="00BA44EF" w:rsidRDefault="00387DFE" w:rsidP="0042482B">
            <w:pPr>
              <w:pStyle w:val="ListParagraph"/>
              <w:numPr>
                <w:ilvl w:val="0"/>
                <w:numId w:val="37"/>
              </w:numPr>
              <w:tabs>
                <w:tab w:val="left" w:pos="851"/>
              </w:tabs>
              <w:jc w:val="both"/>
              <w:rPr>
                <w:rFonts w:ascii="Arial" w:hAnsi="Arial" w:cs="Arial"/>
                <w:color w:val="000000"/>
                <w:sz w:val="22"/>
                <w:szCs w:val="22"/>
              </w:rPr>
            </w:pPr>
            <w:r w:rsidRPr="00F66A50">
              <w:rPr>
                <w:rFonts w:ascii="Arial" w:hAnsi="Arial" w:cs="Arial"/>
                <w:color w:val="000000"/>
                <w:sz w:val="22"/>
                <w:szCs w:val="22"/>
              </w:rPr>
              <w:t xml:space="preserve">The Lead Registrant has the right to terminate its function as lead registrant </w:t>
            </w:r>
            <w:r>
              <w:rPr>
                <w:rFonts w:ascii="Arial" w:hAnsi="Arial" w:cs="Arial"/>
                <w:color w:val="000000"/>
                <w:sz w:val="22"/>
                <w:szCs w:val="22"/>
              </w:rPr>
              <w:t>if:</w:t>
            </w:r>
          </w:p>
          <w:p w14:paraId="25483276" w14:textId="77777777" w:rsidR="00387DFE" w:rsidRDefault="00387DFE" w:rsidP="0042482B">
            <w:pPr>
              <w:pStyle w:val="ListParagraph"/>
              <w:numPr>
                <w:ilvl w:val="1"/>
                <w:numId w:val="37"/>
              </w:numPr>
              <w:ind w:left="1114"/>
              <w:jc w:val="both"/>
              <w:rPr>
                <w:rFonts w:ascii="Arial" w:hAnsi="Arial" w:cs="Arial"/>
                <w:sz w:val="22"/>
                <w:szCs w:val="22"/>
              </w:rPr>
            </w:pPr>
            <w:r w:rsidRPr="00387DFE">
              <w:rPr>
                <w:rFonts w:ascii="Arial" w:hAnsi="Arial" w:cs="Arial"/>
                <w:sz w:val="22"/>
                <w:szCs w:val="22"/>
              </w:rPr>
              <w:t>It has decided that it no longer believes it to be in its interests to act as lead registrant, in which case it must provide six (6) months written notice to the Member; or</w:t>
            </w:r>
          </w:p>
          <w:p w14:paraId="2D79830E" w14:textId="3618C06F" w:rsidR="00387DFE" w:rsidRPr="00387DFE" w:rsidRDefault="00387DFE" w:rsidP="0042482B">
            <w:pPr>
              <w:pStyle w:val="ListParagraph"/>
              <w:numPr>
                <w:ilvl w:val="1"/>
                <w:numId w:val="37"/>
              </w:numPr>
              <w:ind w:left="1114"/>
              <w:jc w:val="both"/>
              <w:rPr>
                <w:rFonts w:ascii="Arial" w:hAnsi="Arial" w:cs="Arial"/>
                <w:sz w:val="22"/>
                <w:szCs w:val="22"/>
              </w:rPr>
            </w:pPr>
            <w:r w:rsidRPr="00387DFE">
              <w:rPr>
                <w:rFonts w:ascii="Arial" w:hAnsi="Arial" w:cs="Arial"/>
                <w:sz w:val="22"/>
                <w:szCs w:val="22"/>
              </w:rPr>
              <w:t>it has been validly replaced in its functions within the Joint Submission; or</w:t>
            </w:r>
          </w:p>
          <w:p w14:paraId="29A56E34" w14:textId="77777777" w:rsidR="00387DFE" w:rsidRPr="008D5EA8" w:rsidRDefault="00387DFE" w:rsidP="0042482B">
            <w:pPr>
              <w:pStyle w:val="ListParagraph"/>
              <w:numPr>
                <w:ilvl w:val="1"/>
                <w:numId w:val="37"/>
              </w:numPr>
              <w:ind w:left="1114"/>
              <w:jc w:val="both"/>
              <w:rPr>
                <w:rFonts w:ascii="Arial" w:hAnsi="Arial" w:cs="Arial"/>
                <w:sz w:val="22"/>
                <w:szCs w:val="22"/>
              </w:rPr>
            </w:pPr>
            <w:r w:rsidRPr="008D5EA8">
              <w:rPr>
                <w:rFonts w:ascii="Arial" w:hAnsi="Arial" w:cs="Arial"/>
                <w:sz w:val="22"/>
                <w:szCs w:val="22"/>
              </w:rPr>
              <w:t xml:space="preserve">its assignee has accepted to be bound by the obligations of the Lead Registrant under this Agreement; </w:t>
            </w:r>
            <w:r>
              <w:rPr>
                <w:rFonts w:ascii="Arial" w:hAnsi="Arial" w:cs="Arial"/>
                <w:sz w:val="22"/>
                <w:szCs w:val="22"/>
              </w:rPr>
              <w:t>or</w:t>
            </w:r>
          </w:p>
          <w:p w14:paraId="4A818A9F" w14:textId="77777777" w:rsidR="00387DFE" w:rsidRDefault="00387DFE" w:rsidP="0042482B">
            <w:pPr>
              <w:pStyle w:val="ListParagraph"/>
              <w:numPr>
                <w:ilvl w:val="1"/>
                <w:numId w:val="37"/>
              </w:numPr>
              <w:ind w:left="1114"/>
              <w:jc w:val="both"/>
              <w:rPr>
                <w:rFonts w:ascii="Arial" w:hAnsi="Arial" w:cs="Arial"/>
                <w:sz w:val="22"/>
                <w:szCs w:val="22"/>
              </w:rPr>
            </w:pPr>
            <w:r w:rsidRPr="008D5EA8">
              <w:rPr>
                <w:rFonts w:ascii="Arial" w:hAnsi="Arial" w:cs="Arial"/>
                <w:sz w:val="22"/>
                <w:szCs w:val="22"/>
              </w:rPr>
              <w:t xml:space="preserve">the Member has been notified about such </w:t>
            </w:r>
            <w:r>
              <w:rPr>
                <w:rFonts w:ascii="Arial" w:hAnsi="Arial" w:cs="Arial"/>
                <w:sz w:val="22"/>
                <w:szCs w:val="22"/>
              </w:rPr>
              <w:t xml:space="preserve">termination or </w:t>
            </w:r>
            <w:r w:rsidRPr="008D5EA8">
              <w:rPr>
                <w:rFonts w:ascii="Arial" w:hAnsi="Arial" w:cs="Arial"/>
                <w:sz w:val="22"/>
                <w:szCs w:val="22"/>
              </w:rPr>
              <w:t xml:space="preserve">replacement. </w:t>
            </w:r>
          </w:p>
          <w:p w14:paraId="66AFC569" w14:textId="77777777" w:rsidR="00387DFE" w:rsidRPr="00BA44EF" w:rsidRDefault="00387DFE" w:rsidP="0042482B">
            <w:pPr>
              <w:jc w:val="both"/>
              <w:rPr>
                <w:rFonts w:ascii="Arial" w:hAnsi="Arial" w:cs="Arial"/>
                <w:color w:val="000000"/>
                <w:sz w:val="22"/>
                <w:szCs w:val="22"/>
              </w:rPr>
            </w:pPr>
          </w:p>
          <w:p w14:paraId="00352A36" w14:textId="2C071626" w:rsidR="00387DFE" w:rsidRPr="00BA44EF" w:rsidRDefault="006054DE" w:rsidP="0042482B">
            <w:pPr>
              <w:pStyle w:val="ListParagraph"/>
              <w:numPr>
                <w:ilvl w:val="0"/>
                <w:numId w:val="37"/>
              </w:numPr>
              <w:tabs>
                <w:tab w:val="left" w:pos="851"/>
              </w:tabs>
              <w:jc w:val="both"/>
              <w:rPr>
                <w:rFonts w:ascii="Arial" w:hAnsi="Arial" w:cs="Arial"/>
                <w:color w:val="000000"/>
                <w:sz w:val="22"/>
                <w:szCs w:val="22"/>
              </w:rPr>
            </w:pPr>
            <w:r w:rsidRPr="006054DE">
              <w:rPr>
                <w:rFonts w:ascii="Arial" w:hAnsi="Arial" w:cs="Arial"/>
                <w:color w:val="000000"/>
                <w:sz w:val="22"/>
                <w:szCs w:val="22"/>
              </w:rPr>
              <w:t xml:space="preserve">The Member has the right to terminate the present Agreement subject </w:t>
            </w:r>
            <w:r w:rsidR="00F16EE3">
              <w:rPr>
                <w:rFonts w:ascii="Arial" w:hAnsi="Arial" w:cs="Arial"/>
                <w:color w:val="000000"/>
                <w:sz w:val="22"/>
                <w:szCs w:val="22"/>
              </w:rPr>
              <w:t xml:space="preserve">to </w:t>
            </w:r>
            <w:r w:rsidRPr="006054DE">
              <w:rPr>
                <w:rFonts w:ascii="Arial" w:hAnsi="Arial" w:cs="Arial"/>
                <w:color w:val="000000"/>
                <w:sz w:val="22"/>
                <w:szCs w:val="22"/>
              </w:rPr>
              <w:t xml:space="preserve">a prior written notice to the Lead Registrant </w:t>
            </w:r>
            <w:r w:rsidR="008516F6">
              <w:rPr>
                <w:rFonts w:ascii="Arial" w:hAnsi="Arial" w:cs="Arial"/>
                <w:color w:val="000000"/>
                <w:sz w:val="22"/>
                <w:szCs w:val="22"/>
              </w:rPr>
              <w:t xml:space="preserve">at </w:t>
            </w:r>
            <w:r w:rsidRPr="006054DE">
              <w:rPr>
                <w:rFonts w:ascii="Arial" w:hAnsi="Arial" w:cs="Arial"/>
                <w:color w:val="000000"/>
                <w:sz w:val="22"/>
                <w:szCs w:val="22"/>
              </w:rPr>
              <w:t>the latest one month</w:t>
            </w:r>
            <w:r w:rsidR="0014457D">
              <w:rPr>
                <w:rFonts w:ascii="Arial" w:hAnsi="Arial" w:cs="Arial"/>
                <w:color w:val="000000"/>
                <w:sz w:val="22"/>
                <w:szCs w:val="22"/>
              </w:rPr>
              <w:t xml:space="preserve"> before the termination </w:t>
            </w:r>
            <w:r w:rsidR="00F16EE3">
              <w:rPr>
                <w:rFonts w:ascii="Arial" w:hAnsi="Arial" w:cs="Arial"/>
                <w:color w:val="000000"/>
                <w:sz w:val="22"/>
                <w:szCs w:val="22"/>
              </w:rPr>
              <w:t xml:space="preserve">should </w:t>
            </w:r>
            <w:r w:rsidR="0014457D">
              <w:rPr>
                <w:rFonts w:ascii="Arial" w:hAnsi="Arial" w:cs="Arial"/>
                <w:color w:val="000000"/>
                <w:sz w:val="22"/>
                <w:szCs w:val="22"/>
              </w:rPr>
              <w:t>take affect</w:t>
            </w:r>
            <w:r w:rsidRPr="006054DE">
              <w:rPr>
                <w:rFonts w:ascii="Arial" w:hAnsi="Arial" w:cs="Arial"/>
                <w:color w:val="000000"/>
                <w:sz w:val="22"/>
                <w:szCs w:val="22"/>
              </w:rPr>
              <w:t>. In the case of termination, no reimbursement shall be due.</w:t>
            </w:r>
            <w:r w:rsidR="00387DFE" w:rsidRPr="00BA44EF">
              <w:rPr>
                <w:rFonts w:ascii="Arial" w:hAnsi="Arial" w:cs="Arial"/>
                <w:color w:val="000000"/>
                <w:sz w:val="22"/>
                <w:szCs w:val="22"/>
              </w:rPr>
              <w:t xml:space="preserve"> </w:t>
            </w:r>
          </w:p>
          <w:p w14:paraId="452FFE08" w14:textId="62C90A84" w:rsidR="00387DFE" w:rsidRDefault="00387DFE" w:rsidP="0042482B">
            <w:pPr>
              <w:pStyle w:val="Heading2"/>
              <w:rPr>
                <w:i w:val="0"/>
                <w:sz w:val="22"/>
                <w:szCs w:val="22"/>
              </w:rPr>
            </w:pPr>
            <w:r w:rsidRPr="00BA44EF">
              <w:rPr>
                <w:i w:val="0"/>
                <w:sz w:val="22"/>
                <w:szCs w:val="22"/>
              </w:rPr>
              <w:t>Article 1</w:t>
            </w:r>
            <w:r w:rsidR="00054D46">
              <w:rPr>
                <w:i w:val="0"/>
                <w:sz w:val="22"/>
                <w:szCs w:val="22"/>
              </w:rPr>
              <w:t>1</w:t>
            </w:r>
            <w:r w:rsidRPr="00BA44EF">
              <w:rPr>
                <w:i w:val="0"/>
                <w:sz w:val="22"/>
                <w:szCs w:val="22"/>
              </w:rPr>
              <w:t xml:space="preserve">. Legal entity change </w:t>
            </w:r>
          </w:p>
          <w:p w14:paraId="4B13E285" w14:textId="77777777" w:rsidR="00387DFE" w:rsidRPr="00BA44EF" w:rsidRDefault="00387DFE" w:rsidP="0042482B">
            <w:pPr>
              <w:tabs>
                <w:tab w:val="left" w:pos="851"/>
              </w:tabs>
              <w:jc w:val="both"/>
              <w:rPr>
                <w:rFonts w:ascii="Arial" w:hAnsi="Arial" w:cs="Arial"/>
                <w:color w:val="000000"/>
                <w:sz w:val="22"/>
                <w:szCs w:val="22"/>
              </w:rPr>
            </w:pPr>
            <w:r w:rsidRPr="00CF6A1F">
              <w:rPr>
                <w:rFonts w:ascii="Arial" w:hAnsi="Arial" w:cs="Arial"/>
                <w:color w:val="000000"/>
                <w:sz w:val="22"/>
                <w:szCs w:val="22"/>
              </w:rPr>
              <w:t xml:space="preserve">The consent of the other Party shall not be required in case the Lead Registrant assigns, transfers or delegates its rights and obligations under this Agreement to any of its Affiliates or to a legal successor in ownership by sale, division, merger or consolidation of all or substantially the whole of the business relevant to the Substance referred to in this Agreement, subject to acceptance by the assignee of the terms of this Agreement, to be notified to the Member without undue delay. </w:t>
            </w:r>
            <w:r w:rsidRPr="00BA44EF">
              <w:rPr>
                <w:rFonts w:ascii="Arial" w:hAnsi="Arial" w:cs="Arial"/>
                <w:color w:val="000000"/>
                <w:sz w:val="22"/>
                <w:szCs w:val="22"/>
              </w:rPr>
              <w:t xml:space="preserve">Member </w:t>
            </w:r>
            <w:r>
              <w:rPr>
                <w:rFonts w:ascii="Arial" w:hAnsi="Arial" w:cs="Arial"/>
                <w:color w:val="000000"/>
                <w:sz w:val="22"/>
                <w:szCs w:val="22"/>
              </w:rPr>
              <w:t xml:space="preserve">or its Affiliate </w:t>
            </w:r>
            <w:r w:rsidRPr="00BA44EF">
              <w:rPr>
                <w:rFonts w:ascii="Arial" w:hAnsi="Arial" w:cs="Arial"/>
                <w:color w:val="000000"/>
                <w:sz w:val="22"/>
                <w:szCs w:val="22"/>
              </w:rPr>
              <w:t xml:space="preserve">may only assign, transfer or delegate its rights and obligations under this Agreement after having received written permission from the Lead Registrant. </w:t>
            </w:r>
          </w:p>
          <w:p w14:paraId="54E5E1C8" w14:textId="77777777" w:rsidR="00387DFE" w:rsidRPr="00BA44EF" w:rsidRDefault="00387DFE" w:rsidP="0042482B">
            <w:pPr>
              <w:rPr>
                <w:rFonts w:ascii="Arial" w:hAnsi="Arial" w:cs="Arial"/>
                <w:sz w:val="22"/>
                <w:szCs w:val="22"/>
              </w:rPr>
            </w:pPr>
          </w:p>
          <w:p w14:paraId="12138ADA" w14:textId="783354D0" w:rsidR="00387DFE" w:rsidRPr="00BA44EF" w:rsidRDefault="00387DFE" w:rsidP="0042482B">
            <w:pPr>
              <w:pStyle w:val="Heading2"/>
              <w:rPr>
                <w:b w:val="0"/>
                <w:color w:val="000000"/>
                <w:sz w:val="22"/>
                <w:szCs w:val="22"/>
              </w:rPr>
            </w:pPr>
            <w:r w:rsidRPr="00BA44EF">
              <w:rPr>
                <w:i w:val="0"/>
                <w:sz w:val="22"/>
                <w:szCs w:val="22"/>
              </w:rPr>
              <w:t>Article 1</w:t>
            </w:r>
            <w:r w:rsidR="00054D46">
              <w:rPr>
                <w:i w:val="0"/>
                <w:sz w:val="22"/>
                <w:szCs w:val="22"/>
              </w:rPr>
              <w:t>2</w:t>
            </w:r>
            <w:r w:rsidRPr="00BA44EF">
              <w:rPr>
                <w:i w:val="0"/>
                <w:sz w:val="22"/>
                <w:szCs w:val="22"/>
              </w:rPr>
              <w:t>. Administration and reporting of costs</w:t>
            </w:r>
          </w:p>
          <w:p w14:paraId="4DD4555E" w14:textId="77777777" w:rsidR="00387DFE" w:rsidRPr="00BA44EF" w:rsidRDefault="00387DFE" w:rsidP="0042482B">
            <w:pPr>
              <w:jc w:val="both"/>
              <w:rPr>
                <w:rFonts w:ascii="Arial" w:hAnsi="Arial" w:cs="Arial"/>
                <w:color w:val="000000"/>
                <w:sz w:val="22"/>
                <w:szCs w:val="22"/>
              </w:rPr>
            </w:pPr>
            <w:r w:rsidRPr="00BA44EF">
              <w:rPr>
                <w:rFonts w:ascii="Arial" w:hAnsi="Arial" w:cs="Arial"/>
                <w:color w:val="000000"/>
                <w:sz w:val="22"/>
                <w:szCs w:val="22"/>
              </w:rPr>
              <w:t>All financial settlements, billings, and reports rendered under this Agreement shall reflect properly the facts which may be relied upon as being complete and accurate in any further recording and reporting made by a Party for any purpose.</w:t>
            </w:r>
          </w:p>
          <w:p w14:paraId="65DBD482" w14:textId="77777777" w:rsidR="00387DFE" w:rsidRPr="00BA44EF" w:rsidRDefault="00387DFE" w:rsidP="0042482B">
            <w:pPr>
              <w:jc w:val="both"/>
              <w:rPr>
                <w:rFonts w:ascii="Arial" w:hAnsi="Arial" w:cs="Arial"/>
                <w:sz w:val="22"/>
                <w:szCs w:val="22"/>
              </w:rPr>
            </w:pPr>
          </w:p>
          <w:p w14:paraId="3D746581" w14:textId="29439562" w:rsidR="00387DFE" w:rsidRPr="00BA44EF" w:rsidRDefault="00387DFE" w:rsidP="0042482B">
            <w:pPr>
              <w:pStyle w:val="Heading2"/>
              <w:rPr>
                <w:i w:val="0"/>
                <w:sz w:val="22"/>
                <w:szCs w:val="22"/>
              </w:rPr>
            </w:pPr>
            <w:r w:rsidRPr="00BA44EF">
              <w:rPr>
                <w:i w:val="0"/>
                <w:sz w:val="22"/>
                <w:szCs w:val="22"/>
              </w:rPr>
              <w:t>Article 1</w:t>
            </w:r>
            <w:r w:rsidR="00054D46">
              <w:rPr>
                <w:i w:val="0"/>
                <w:sz w:val="22"/>
                <w:szCs w:val="22"/>
              </w:rPr>
              <w:t>3</w:t>
            </w:r>
            <w:r w:rsidRPr="00BA44EF">
              <w:rPr>
                <w:i w:val="0"/>
                <w:sz w:val="22"/>
                <w:szCs w:val="22"/>
              </w:rPr>
              <w:t xml:space="preserve">. Dispute resolution and applicable law </w:t>
            </w:r>
          </w:p>
          <w:p w14:paraId="4647B212" w14:textId="77777777" w:rsidR="00387DFE" w:rsidRDefault="00387DFE" w:rsidP="0042482B">
            <w:pPr>
              <w:pStyle w:val="ListParagraph"/>
              <w:numPr>
                <w:ilvl w:val="0"/>
                <w:numId w:val="38"/>
              </w:numPr>
              <w:tabs>
                <w:tab w:val="left" w:pos="851"/>
              </w:tabs>
              <w:jc w:val="both"/>
              <w:rPr>
                <w:rFonts w:ascii="Arial" w:hAnsi="Arial" w:cs="Arial"/>
                <w:color w:val="000000"/>
                <w:sz w:val="22"/>
                <w:szCs w:val="22"/>
              </w:rPr>
            </w:pPr>
            <w:r w:rsidRPr="00CF6A1F">
              <w:rPr>
                <w:rFonts w:ascii="Arial" w:hAnsi="Arial" w:cs="Arial"/>
                <w:color w:val="000000"/>
                <w:sz w:val="22"/>
                <w:szCs w:val="22"/>
              </w:rPr>
              <w:t>This Agreement shall be governed by the laws of Turkey without giving effect to any rules on conflict of laws.</w:t>
            </w:r>
            <w:r>
              <w:rPr>
                <w:rFonts w:ascii="Arial" w:hAnsi="Arial" w:cs="Arial"/>
                <w:color w:val="000000"/>
                <w:sz w:val="22"/>
                <w:szCs w:val="22"/>
              </w:rPr>
              <w:t xml:space="preserve"> </w:t>
            </w:r>
          </w:p>
          <w:p w14:paraId="2E379725" w14:textId="77777777" w:rsidR="00F65A02" w:rsidRDefault="00F65A02" w:rsidP="00F65A02">
            <w:pPr>
              <w:pStyle w:val="ListParagraph"/>
              <w:tabs>
                <w:tab w:val="left" w:pos="851"/>
              </w:tabs>
              <w:ind w:left="360"/>
              <w:jc w:val="both"/>
              <w:rPr>
                <w:rFonts w:ascii="Arial" w:hAnsi="Arial" w:cs="Arial"/>
                <w:color w:val="000000"/>
                <w:sz w:val="22"/>
                <w:szCs w:val="22"/>
              </w:rPr>
            </w:pPr>
          </w:p>
          <w:p w14:paraId="47874297" w14:textId="2AF6835C" w:rsidR="00387DFE" w:rsidRDefault="00387DFE" w:rsidP="0042482B">
            <w:pPr>
              <w:pStyle w:val="ListParagraph"/>
              <w:numPr>
                <w:ilvl w:val="0"/>
                <w:numId w:val="38"/>
              </w:numPr>
              <w:tabs>
                <w:tab w:val="left" w:pos="851"/>
              </w:tabs>
              <w:jc w:val="both"/>
              <w:rPr>
                <w:rFonts w:ascii="Arial" w:hAnsi="Arial" w:cs="Arial"/>
                <w:color w:val="000000"/>
                <w:sz w:val="22"/>
                <w:szCs w:val="22"/>
              </w:rPr>
            </w:pPr>
            <w:r>
              <w:rPr>
                <w:rFonts w:ascii="Arial" w:hAnsi="Arial" w:cs="Arial"/>
                <w:color w:val="000000"/>
                <w:sz w:val="22"/>
                <w:szCs w:val="22"/>
              </w:rPr>
              <w:lastRenderedPageBreak/>
              <w:t>T</w:t>
            </w:r>
            <w:r w:rsidRPr="00664E84">
              <w:rPr>
                <w:rFonts w:ascii="Arial" w:hAnsi="Arial" w:cs="Arial"/>
                <w:color w:val="000000"/>
                <w:sz w:val="22"/>
                <w:szCs w:val="22"/>
              </w:rPr>
              <w:t xml:space="preserve">he Parties shall first attempt to settle amicably any dispute arising out of this Agreement. </w:t>
            </w:r>
            <w:r>
              <w:rPr>
                <w:rFonts w:ascii="Arial" w:hAnsi="Arial" w:cs="Arial"/>
                <w:color w:val="000000"/>
                <w:sz w:val="22"/>
                <w:szCs w:val="22"/>
              </w:rPr>
              <w:t xml:space="preserve">Any and </w:t>
            </w:r>
            <w:r w:rsidRPr="00664E84">
              <w:rPr>
                <w:rFonts w:ascii="Arial" w:hAnsi="Arial" w:cs="Arial"/>
                <w:color w:val="000000"/>
                <w:sz w:val="22"/>
                <w:szCs w:val="22"/>
              </w:rPr>
              <w:t xml:space="preserve">all disputes shall be subject to the exclusive jurisdiction of the </w:t>
            </w:r>
            <w:r w:rsidR="004F260F">
              <w:rPr>
                <w:rFonts w:ascii="Arial" w:hAnsi="Arial" w:cs="Arial"/>
                <w:color w:val="000000"/>
                <w:sz w:val="22"/>
                <w:szCs w:val="22"/>
              </w:rPr>
              <w:t>İstanbul</w:t>
            </w:r>
            <w:r w:rsidRPr="00664E84">
              <w:rPr>
                <w:rFonts w:ascii="Arial" w:hAnsi="Arial" w:cs="Arial"/>
                <w:color w:val="000000"/>
                <w:sz w:val="22"/>
                <w:szCs w:val="22"/>
              </w:rPr>
              <w:t xml:space="preserve"> courts and execution offices</w:t>
            </w:r>
            <w:r>
              <w:rPr>
                <w:rFonts w:ascii="Arial" w:hAnsi="Arial" w:cs="Arial"/>
                <w:color w:val="000000"/>
                <w:sz w:val="22"/>
                <w:szCs w:val="22"/>
              </w:rPr>
              <w:t xml:space="preserve"> in Turkey.</w:t>
            </w:r>
          </w:p>
          <w:p w14:paraId="3F793460" w14:textId="77777777" w:rsidR="00F65A02" w:rsidRPr="00F65A02" w:rsidRDefault="00F65A02" w:rsidP="00F65A02">
            <w:pPr>
              <w:pStyle w:val="ListParagraph"/>
              <w:rPr>
                <w:rFonts w:ascii="Arial" w:hAnsi="Arial" w:cs="Arial"/>
                <w:color w:val="000000"/>
                <w:sz w:val="22"/>
                <w:szCs w:val="22"/>
              </w:rPr>
            </w:pPr>
          </w:p>
          <w:p w14:paraId="296915E1" w14:textId="77777777" w:rsidR="00F65A02" w:rsidRPr="00BA44EF" w:rsidRDefault="00F65A02" w:rsidP="00F65A02">
            <w:pPr>
              <w:pStyle w:val="ListParagraph"/>
              <w:tabs>
                <w:tab w:val="left" w:pos="851"/>
              </w:tabs>
              <w:ind w:left="360"/>
              <w:jc w:val="both"/>
              <w:rPr>
                <w:rFonts w:ascii="Arial" w:hAnsi="Arial" w:cs="Arial"/>
                <w:color w:val="000000"/>
                <w:sz w:val="22"/>
                <w:szCs w:val="22"/>
              </w:rPr>
            </w:pPr>
          </w:p>
          <w:p w14:paraId="2B1283D5" w14:textId="77777777" w:rsidR="00387DFE" w:rsidRPr="00CF6A1F" w:rsidRDefault="00387DFE" w:rsidP="0042482B">
            <w:pPr>
              <w:pStyle w:val="ListParagraph"/>
              <w:numPr>
                <w:ilvl w:val="0"/>
                <w:numId w:val="38"/>
              </w:numPr>
              <w:tabs>
                <w:tab w:val="left" w:pos="851"/>
              </w:tabs>
              <w:jc w:val="both"/>
              <w:rPr>
                <w:rFonts w:ascii="Arial" w:hAnsi="Arial" w:cs="Arial"/>
                <w:color w:val="000000"/>
                <w:sz w:val="22"/>
                <w:szCs w:val="22"/>
              </w:rPr>
            </w:pPr>
            <w:r w:rsidRPr="00CF6A1F">
              <w:rPr>
                <w:rFonts w:ascii="Arial" w:hAnsi="Arial" w:cs="Arial"/>
                <w:color w:val="000000"/>
                <w:sz w:val="22"/>
                <w:szCs w:val="22"/>
              </w:rPr>
              <w:t>If at any time any provision of this Agreement is or becomes invalid or illegal in any respect, this shall have no effect on the validity of the remaining contractual provisions. The invalid provisions are to be replaced, backdated to the time of their becoming ineffective, by provisions which come closest to achieving their objective.</w:t>
            </w:r>
          </w:p>
          <w:p w14:paraId="00584837" w14:textId="77777777" w:rsidR="00387DFE" w:rsidRPr="00BA44EF" w:rsidRDefault="00387DFE" w:rsidP="0042482B">
            <w:pPr>
              <w:pStyle w:val="BodyTextIndent2"/>
              <w:tabs>
                <w:tab w:val="left" w:pos="851"/>
              </w:tabs>
              <w:spacing w:after="240" w:line="240" w:lineRule="auto"/>
              <w:ind w:left="0"/>
              <w:jc w:val="both"/>
              <w:rPr>
                <w:rFonts w:ascii="Arial" w:hAnsi="Arial" w:cs="Arial"/>
                <w:sz w:val="22"/>
                <w:szCs w:val="22"/>
              </w:rPr>
            </w:pPr>
          </w:p>
          <w:p w14:paraId="55D7248B" w14:textId="366F7424" w:rsidR="00387DFE" w:rsidRPr="00BA44EF" w:rsidRDefault="00387DFE" w:rsidP="0042482B">
            <w:pPr>
              <w:pStyle w:val="BodyTextIndent2"/>
              <w:tabs>
                <w:tab w:val="left" w:pos="851"/>
              </w:tabs>
              <w:spacing w:after="240" w:line="240" w:lineRule="auto"/>
              <w:ind w:left="0"/>
              <w:jc w:val="both"/>
              <w:rPr>
                <w:rFonts w:ascii="Arial" w:hAnsi="Arial" w:cs="Arial"/>
                <w:b/>
                <w:bCs/>
                <w:sz w:val="22"/>
                <w:szCs w:val="22"/>
              </w:rPr>
            </w:pPr>
            <w:r w:rsidRPr="00BA44EF">
              <w:rPr>
                <w:rFonts w:ascii="Arial" w:hAnsi="Arial" w:cs="Arial"/>
                <w:b/>
                <w:bCs/>
                <w:sz w:val="22"/>
                <w:szCs w:val="22"/>
              </w:rPr>
              <w:t>Article 1</w:t>
            </w:r>
            <w:r w:rsidR="00054D46">
              <w:rPr>
                <w:rFonts w:ascii="Arial" w:hAnsi="Arial" w:cs="Arial"/>
                <w:b/>
                <w:bCs/>
                <w:sz w:val="22"/>
                <w:szCs w:val="22"/>
              </w:rPr>
              <w:t>4</w:t>
            </w:r>
            <w:r w:rsidRPr="00BA44EF">
              <w:rPr>
                <w:rFonts w:ascii="Arial" w:hAnsi="Arial" w:cs="Arial"/>
                <w:b/>
                <w:bCs/>
                <w:sz w:val="22"/>
                <w:szCs w:val="22"/>
              </w:rPr>
              <w:t>. Prevailing Language</w:t>
            </w:r>
          </w:p>
          <w:p w14:paraId="39A1DC0A" w14:textId="0355E31B" w:rsidR="00387DFE" w:rsidRDefault="00387DFE" w:rsidP="0042482B">
            <w:pPr>
              <w:pStyle w:val="BodyTextIndent2"/>
              <w:tabs>
                <w:tab w:val="left" w:pos="851"/>
              </w:tabs>
              <w:spacing w:after="240" w:line="240" w:lineRule="auto"/>
              <w:ind w:left="0"/>
              <w:jc w:val="both"/>
              <w:rPr>
                <w:rFonts w:ascii="Arial" w:hAnsi="Arial" w:cs="Arial"/>
                <w:sz w:val="22"/>
                <w:szCs w:val="22"/>
              </w:rPr>
            </w:pPr>
            <w:r w:rsidRPr="00BA44EF">
              <w:rPr>
                <w:rFonts w:ascii="Arial" w:hAnsi="Arial" w:cs="Arial"/>
                <w:sz w:val="22"/>
                <w:szCs w:val="22"/>
              </w:rPr>
              <w:t>This Agreement is prepared in both English and Turkish. In case of discrepancies between the two languages, the Turkish version shall prevail.</w:t>
            </w:r>
          </w:p>
          <w:p w14:paraId="509928C8" w14:textId="77777777" w:rsidR="00E72148" w:rsidRDefault="00E72148" w:rsidP="00E72148">
            <w:pPr>
              <w:jc w:val="both"/>
              <w:rPr>
                <w:rFonts w:ascii="Arial" w:hAnsi="Arial" w:cs="Arial"/>
                <w:b/>
                <w:color w:val="000000"/>
                <w:sz w:val="22"/>
                <w:szCs w:val="22"/>
              </w:rPr>
            </w:pPr>
          </w:p>
          <w:p w14:paraId="1EBE64C3" w14:textId="77777777" w:rsidR="00E72148" w:rsidRDefault="00E72148" w:rsidP="00E72148">
            <w:pPr>
              <w:jc w:val="both"/>
              <w:rPr>
                <w:rFonts w:ascii="Arial" w:hAnsi="Arial" w:cs="Arial"/>
                <w:b/>
                <w:color w:val="000000"/>
                <w:sz w:val="22"/>
                <w:szCs w:val="22"/>
              </w:rPr>
            </w:pPr>
          </w:p>
          <w:p w14:paraId="092C5A18" w14:textId="77777777" w:rsidR="00E72148" w:rsidRDefault="00E72148" w:rsidP="00E72148">
            <w:pPr>
              <w:jc w:val="both"/>
              <w:rPr>
                <w:rFonts w:ascii="Arial" w:hAnsi="Arial" w:cs="Arial"/>
                <w:b/>
                <w:color w:val="000000"/>
                <w:sz w:val="22"/>
                <w:szCs w:val="22"/>
              </w:rPr>
            </w:pPr>
          </w:p>
          <w:p w14:paraId="3D2FE866" w14:textId="1DAC7617" w:rsidR="00D823D1" w:rsidRPr="00AD479A" w:rsidRDefault="00D823D1" w:rsidP="0042482B">
            <w:pPr>
              <w:pStyle w:val="LLNormalIndent"/>
              <w:spacing w:line="240" w:lineRule="auto"/>
              <w:ind w:left="0"/>
              <w:rPr>
                <w:lang w:val="en-US"/>
              </w:rPr>
            </w:pPr>
            <w:r w:rsidRPr="00AD479A">
              <w:rPr>
                <w:b/>
                <w:lang w:val="en-US"/>
              </w:rPr>
              <w:t>IN WITNESS WHEREOF</w:t>
            </w:r>
            <w:r w:rsidRPr="00AD479A">
              <w:rPr>
                <w:lang w:val="en-US"/>
              </w:rPr>
              <w:t xml:space="preserve"> this Agreement has been executed on the </w:t>
            </w:r>
            <w:r w:rsidR="00F61194">
              <w:rPr>
                <w:lang w:val="en-US"/>
              </w:rPr>
              <w:t>date</w:t>
            </w:r>
            <w:r w:rsidRPr="00AD479A">
              <w:rPr>
                <w:lang w:val="en-US"/>
              </w:rPr>
              <w:t xml:space="preserve"> written</w:t>
            </w:r>
            <w:r w:rsidR="00750805">
              <w:rPr>
                <w:lang w:val="en-US"/>
              </w:rPr>
              <w:t xml:space="preserve"> bellow</w:t>
            </w:r>
            <w:r w:rsidRPr="00AD479A">
              <w:rPr>
                <w:lang w:val="en-US"/>
              </w:rPr>
              <w:t>.</w:t>
            </w:r>
          </w:p>
          <w:p w14:paraId="71F35EC1" w14:textId="77777777" w:rsidR="00D823D1"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8C20FBE" w14:textId="77777777" w:rsidR="00840453" w:rsidRDefault="00840453"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2BC1639" w14:textId="77777777" w:rsidR="00840453" w:rsidRDefault="00840453"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D6964CF" w14:textId="7321AB48"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b/>
                <w:sz w:val="20"/>
              </w:rPr>
              <w:t xml:space="preserve">On behalf of </w:t>
            </w:r>
            <w:r>
              <w:rPr>
                <w:rFonts w:ascii="Arial" w:hAnsi="Arial"/>
                <w:b/>
                <w:sz w:val="20"/>
              </w:rPr>
              <w:t>ONAYMÜH DANIŞMANLIK A.Ş.:</w:t>
            </w:r>
            <w:r w:rsidRPr="00AD479A">
              <w:rPr>
                <w:rFonts w:ascii="Arial" w:hAnsi="Arial"/>
                <w:b/>
                <w:sz w:val="20"/>
              </w:rPr>
              <w:t xml:space="preserve"> </w:t>
            </w:r>
          </w:p>
          <w:p w14:paraId="5F4D3549"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002146D"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p>
          <w:p w14:paraId="5C597B07"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Date: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6EBE70E0" w14:textId="74FECB1F"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DCF1F95"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Name: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00176489" w14:textId="77777777" w:rsidR="00803FB0" w:rsidRPr="00AD479A" w:rsidRDefault="00803FB0" w:rsidP="00803FB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561ED19" w14:textId="77777777" w:rsidR="009F6340" w:rsidRDefault="00803FB0" w:rsidP="009F6340">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Title:</w:t>
            </w:r>
            <w:r w:rsidRPr="00AD479A">
              <w:rPr>
                <w:rFonts w:ascii="Arial" w:hAnsi="Arial"/>
                <w:sz w:val="20"/>
              </w:rPr>
              <w:tab/>
            </w:r>
            <w:r w:rsidR="009F6340" w:rsidRPr="00AD479A">
              <w:rPr>
                <w:rFonts w:ascii="Arial" w:hAnsi="Arial"/>
                <w:sz w:val="20"/>
              </w:rPr>
              <w:tab/>
            </w:r>
            <w:r w:rsidR="009F6340">
              <w:rPr>
                <w:rFonts w:ascii="Arial" w:hAnsi="Arial"/>
                <w:sz w:val="20"/>
              </w:rPr>
              <w:t xml:space="preserve">                                                                  </w:t>
            </w:r>
          </w:p>
          <w:p w14:paraId="552DA842" w14:textId="77777777" w:rsidR="008F4A9A" w:rsidRPr="00AD47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539CCAC3"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11B6C10"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540D77C1"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3B80E11"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7006BAE"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162FD352" w14:textId="77777777" w:rsidR="008F4A9A" w:rsidRDefault="008F4A9A" w:rsidP="008F4A9A">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56B7F04" w14:textId="5B506E83"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b/>
                <w:sz w:val="20"/>
              </w:rPr>
              <w:t xml:space="preserve">On behalf </w:t>
            </w:r>
            <w:r w:rsidRPr="00C96EE6">
              <w:rPr>
                <w:rFonts w:ascii="Arial" w:hAnsi="Arial"/>
                <w:b/>
                <w:sz w:val="20"/>
              </w:rPr>
              <w:t xml:space="preserve">of </w:t>
            </w:r>
            <w:permStart w:id="687212675" w:edGrp="everyone"/>
            <w:r w:rsidRPr="00C96EE6">
              <w:rPr>
                <w:rFonts w:ascii="Arial" w:hAnsi="Arial"/>
                <w:b/>
                <w:sz w:val="20"/>
              </w:rPr>
              <w:t>Member company full name</w:t>
            </w:r>
            <w:permEnd w:id="687212675"/>
            <w:r w:rsidRPr="00AD479A">
              <w:rPr>
                <w:rFonts w:ascii="Arial" w:hAnsi="Arial"/>
                <w:b/>
                <w:sz w:val="20"/>
              </w:rPr>
              <w:t xml:space="preserve">  </w:t>
            </w:r>
          </w:p>
          <w:p w14:paraId="47F48AE7" w14:textId="77777777"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678CF41D"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7046C771" w14:textId="1C39916E"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Date:</w:t>
            </w:r>
            <w:r w:rsidRPr="00AD479A">
              <w:rPr>
                <w:rFonts w:ascii="Arial" w:hAnsi="Arial"/>
                <w:sz w:val="20"/>
              </w:rPr>
              <w:tab/>
            </w:r>
            <w:permStart w:id="589760062" w:edGrp="everyone"/>
            <w:r w:rsidRPr="00AD479A">
              <w:rPr>
                <w:rFonts w:ascii="Arial" w:hAnsi="Arial"/>
                <w:sz w:val="20"/>
              </w:rPr>
              <w:tab/>
            </w:r>
            <w:r>
              <w:rPr>
                <w:rFonts w:ascii="Arial" w:hAnsi="Arial"/>
                <w:sz w:val="20"/>
              </w:rPr>
              <w:t xml:space="preserve">                                                                  </w:t>
            </w:r>
            <w:permEnd w:id="589760062"/>
          </w:p>
          <w:p w14:paraId="665E32E8" w14:textId="77777777" w:rsidR="006A6FD7" w:rsidRPr="00AD479A"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46D3EE09"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Name:</w:t>
            </w:r>
            <w:r w:rsidRPr="00AD479A">
              <w:rPr>
                <w:rFonts w:ascii="Arial" w:hAnsi="Arial"/>
                <w:sz w:val="20"/>
              </w:rPr>
              <w:tab/>
            </w:r>
            <w:permStart w:id="1059997014" w:edGrp="everyone"/>
            <w:r w:rsidRPr="00AD479A">
              <w:rPr>
                <w:rFonts w:ascii="Arial" w:hAnsi="Arial"/>
                <w:sz w:val="20"/>
              </w:rPr>
              <w:tab/>
            </w:r>
            <w:r>
              <w:rPr>
                <w:rFonts w:ascii="Arial" w:hAnsi="Arial"/>
                <w:sz w:val="20"/>
              </w:rPr>
              <w:t xml:space="preserve">                                                                  </w:t>
            </w:r>
            <w:permEnd w:id="1059997014"/>
          </w:p>
          <w:p w14:paraId="4B5F9D7F" w14:textId="77777777" w:rsidR="006A6FD7" w:rsidRPr="00AD479A"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2E29DCE4"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Title:</w:t>
            </w:r>
            <w:r w:rsidRPr="00AD479A">
              <w:rPr>
                <w:rFonts w:ascii="Arial" w:hAnsi="Arial"/>
                <w:sz w:val="20"/>
              </w:rPr>
              <w:tab/>
            </w:r>
            <w:permStart w:id="603587411" w:edGrp="everyone"/>
            <w:r w:rsidRPr="00AD479A">
              <w:rPr>
                <w:rFonts w:ascii="Arial" w:hAnsi="Arial"/>
                <w:sz w:val="20"/>
              </w:rPr>
              <w:tab/>
            </w:r>
            <w:r>
              <w:rPr>
                <w:rFonts w:ascii="Arial" w:hAnsi="Arial"/>
                <w:sz w:val="20"/>
              </w:rPr>
              <w:t xml:space="preserve">                                                                  </w:t>
            </w:r>
            <w:permEnd w:id="603587411"/>
          </w:p>
          <w:p w14:paraId="170BE2CF" w14:textId="77777777" w:rsidR="006A6FD7" w:rsidRDefault="006A6FD7" w:rsidP="006A6FD7">
            <w:pPr>
              <w:tabs>
                <w:tab w:val="left" w:pos="-1080"/>
                <w:tab w:val="left" w:pos="-720"/>
                <w:tab w:val="left" w:pos="0"/>
                <w:tab w:val="left" w:pos="720"/>
                <w:tab w:val="left" w:pos="1440"/>
                <w:tab w:val="left" w:pos="2160"/>
                <w:tab w:val="left" w:pos="3600"/>
                <w:tab w:val="left" w:pos="4140"/>
                <w:tab w:val="left" w:pos="5040"/>
              </w:tabs>
              <w:rPr>
                <w:rFonts w:ascii="Arial" w:hAnsi="Arial"/>
                <w:sz w:val="20"/>
              </w:rPr>
            </w:pPr>
          </w:p>
          <w:p w14:paraId="31778E18" w14:textId="0E72728F" w:rsidR="00D823D1" w:rsidRPr="00AD479A" w:rsidRDefault="00D823D1" w:rsidP="0042482B">
            <w:pPr>
              <w:tabs>
                <w:tab w:val="left" w:pos="-1080"/>
                <w:tab w:val="left" w:pos="-720"/>
                <w:tab w:val="left" w:pos="0"/>
                <w:tab w:val="left" w:pos="720"/>
                <w:tab w:val="left" w:pos="1440"/>
                <w:tab w:val="left" w:pos="2160"/>
                <w:tab w:val="left" w:pos="3600"/>
                <w:tab w:val="left" w:pos="4140"/>
                <w:tab w:val="left" w:pos="5040"/>
              </w:tabs>
              <w:rPr>
                <w:rFonts w:ascii="Arial" w:hAnsi="Arial"/>
                <w:sz w:val="20"/>
              </w:rPr>
            </w:pP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r w:rsidRPr="00AD479A">
              <w:rPr>
                <w:rFonts w:ascii="Arial" w:hAnsi="Arial"/>
                <w:sz w:val="20"/>
              </w:rPr>
              <w:tab/>
            </w:r>
          </w:p>
          <w:p w14:paraId="5292FA3F" w14:textId="77777777" w:rsidR="0042482B" w:rsidRPr="00AD479A" w:rsidRDefault="0042482B" w:rsidP="0042482B">
            <w:pPr>
              <w:tabs>
                <w:tab w:val="left" w:pos="-1080"/>
                <w:tab w:val="left" w:pos="-360"/>
                <w:tab w:val="left" w:pos="2088"/>
              </w:tabs>
              <w:suppressAutoHyphens/>
              <w:rPr>
                <w:rFonts w:ascii="Arial" w:hAnsi="Arial"/>
                <w:sz w:val="20"/>
              </w:rPr>
            </w:pPr>
          </w:p>
          <w:p w14:paraId="6B972052" w14:textId="77777777" w:rsidR="0042482B" w:rsidRPr="00AD479A" w:rsidRDefault="0042482B" w:rsidP="0042482B">
            <w:pPr>
              <w:tabs>
                <w:tab w:val="left" w:pos="-1080"/>
                <w:tab w:val="left" w:pos="-360"/>
                <w:tab w:val="left" w:pos="2088"/>
              </w:tabs>
              <w:suppressAutoHyphens/>
              <w:rPr>
                <w:rFonts w:ascii="Arial" w:hAnsi="Arial"/>
                <w:sz w:val="20"/>
              </w:rPr>
            </w:pPr>
          </w:p>
          <w:p w14:paraId="6BED6202" w14:textId="0CD5E5A9" w:rsidR="0042482B" w:rsidRPr="00C52CD8" w:rsidRDefault="0042482B" w:rsidP="0042482B">
            <w:pPr>
              <w:jc w:val="both"/>
              <w:rPr>
                <w:rFonts w:ascii="Arial" w:hAnsi="Arial" w:cs="Arial"/>
                <w:color w:val="000000"/>
                <w:sz w:val="22"/>
                <w:szCs w:val="22"/>
              </w:rPr>
            </w:pPr>
          </w:p>
          <w:p w14:paraId="7737A489" w14:textId="2CB02291" w:rsidR="0042482B" w:rsidRPr="00C52CD8" w:rsidRDefault="0042482B" w:rsidP="0042482B">
            <w:pPr>
              <w:rPr>
                <w:rFonts w:ascii="Arial" w:hAnsi="Arial" w:cs="Arial"/>
                <w:color w:val="000000"/>
                <w:sz w:val="22"/>
                <w:szCs w:val="22"/>
              </w:rPr>
            </w:pPr>
          </w:p>
          <w:p w14:paraId="3E8D93A3" w14:textId="77777777" w:rsidR="0042482B" w:rsidRDefault="0042482B" w:rsidP="0042482B">
            <w:pPr>
              <w:ind w:left="720"/>
              <w:jc w:val="both"/>
              <w:rPr>
                <w:rFonts w:ascii="Arial" w:hAnsi="Arial" w:cs="Arial"/>
                <w:color w:val="000000"/>
                <w:sz w:val="22"/>
                <w:szCs w:val="22"/>
              </w:rPr>
            </w:pPr>
          </w:p>
          <w:p w14:paraId="4C9DEF0F" w14:textId="5BBAC4E3" w:rsidR="00D823D1" w:rsidRPr="00ED0703" w:rsidRDefault="00D823D1" w:rsidP="0042482B">
            <w:pPr>
              <w:pStyle w:val="Heading2"/>
              <w:rPr>
                <w:i w:val="0"/>
                <w:sz w:val="22"/>
                <w:szCs w:val="22"/>
              </w:rPr>
            </w:pPr>
            <w:r w:rsidRPr="00CC564E">
              <w:rPr>
                <w:i w:val="0"/>
                <w:iCs w:val="0"/>
                <w:sz w:val="22"/>
                <w:szCs w:val="22"/>
              </w:rPr>
              <w:t>A</w:t>
            </w:r>
            <w:r>
              <w:rPr>
                <w:i w:val="0"/>
                <w:iCs w:val="0"/>
                <w:sz w:val="22"/>
                <w:szCs w:val="22"/>
              </w:rPr>
              <w:t>NNEX</w:t>
            </w:r>
            <w:r w:rsidRPr="00CC564E">
              <w:rPr>
                <w:i w:val="0"/>
                <w:iCs w:val="0"/>
                <w:sz w:val="22"/>
                <w:szCs w:val="22"/>
              </w:rPr>
              <w:t xml:space="preserve"> I </w:t>
            </w:r>
            <w:r w:rsidRPr="00BA44EF">
              <w:rPr>
                <w:i w:val="0"/>
                <w:iCs w:val="0"/>
                <w:sz w:val="22"/>
                <w:szCs w:val="22"/>
              </w:rPr>
              <w:t xml:space="preserve">Rules </w:t>
            </w:r>
            <w:r w:rsidR="00900923">
              <w:rPr>
                <w:i w:val="0"/>
                <w:iCs w:val="0"/>
                <w:sz w:val="22"/>
                <w:szCs w:val="22"/>
              </w:rPr>
              <w:t>for</w:t>
            </w:r>
            <w:r w:rsidRPr="00BA44EF">
              <w:rPr>
                <w:i w:val="0"/>
                <w:iCs w:val="0"/>
                <w:sz w:val="22"/>
                <w:szCs w:val="22"/>
              </w:rPr>
              <w:t xml:space="preserve"> </w:t>
            </w:r>
            <w:r w:rsidR="008E154A">
              <w:rPr>
                <w:i w:val="0"/>
                <w:iCs w:val="0"/>
                <w:sz w:val="22"/>
                <w:szCs w:val="22"/>
              </w:rPr>
              <w:t>Joint Submission Fee</w:t>
            </w:r>
            <w:r w:rsidRPr="00BA44EF">
              <w:rPr>
                <w:i w:val="0"/>
                <w:iCs w:val="0"/>
                <w:sz w:val="22"/>
                <w:szCs w:val="22"/>
              </w:rPr>
              <w:t xml:space="preserve"> </w:t>
            </w:r>
            <w:r w:rsidR="00900923">
              <w:rPr>
                <w:i w:val="0"/>
                <w:iCs w:val="0"/>
                <w:sz w:val="22"/>
                <w:szCs w:val="22"/>
              </w:rPr>
              <w:t xml:space="preserve">calculation </w:t>
            </w:r>
            <w:r w:rsidRPr="00BA44EF">
              <w:rPr>
                <w:i w:val="0"/>
                <w:iCs w:val="0"/>
                <w:sz w:val="22"/>
                <w:szCs w:val="22"/>
              </w:rPr>
              <w:t xml:space="preserve">for </w:t>
            </w:r>
            <w:r w:rsidR="007207A4">
              <w:rPr>
                <w:i w:val="0"/>
                <w:iCs w:val="0"/>
                <w:sz w:val="22"/>
                <w:szCs w:val="22"/>
              </w:rPr>
              <w:t xml:space="preserve">the </w:t>
            </w:r>
            <w:r w:rsidRPr="00BA44EF">
              <w:rPr>
                <w:i w:val="0"/>
                <w:iCs w:val="0"/>
                <w:sz w:val="22"/>
                <w:szCs w:val="22"/>
              </w:rPr>
              <w:t xml:space="preserve">KKDIK dossier </w:t>
            </w:r>
            <w:r w:rsidR="007207A4">
              <w:rPr>
                <w:i w:val="0"/>
                <w:iCs w:val="0"/>
                <w:sz w:val="22"/>
                <w:szCs w:val="22"/>
              </w:rPr>
              <w:t>of</w:t>
            </w:r>
            <w:r w:rsidRPr="00BA44EF">
              <w:rPr>
                <w:i w:val="0"/>
                <w:iCs w:val="0"/>
                <w:sz w:val="22"/>
                <w:szCs w:val="22"/>
              </w:rPr>
              <w:t xml:space="preserve"> </w:t>
            </w:r>
            <w:r w:rsidR="00D42531">
              <w:rPr>
                <w:i w:val="0"/>
                <w:iCs w:val="0"/>
                <w:sz w:val="22"/>
                <w:szCs w:val="22"/>
              </w:rPr>
              <w:t>Calcium Oxide</w:t>
            </w:r>
          </w:p>
          <w:p w14:paraId="61E8E6E4" w14:textId="77777777" w:rsidR="00D823D1" w:rsidRDefault="00D823D1" w:rsidP="0042482B">
            <w:pPr>
              <w:rPr>
                <w:rFonts w:ascii="Arial" w:hAnsi="Arial" w:cs="Arial"/>
                <w:sz w:val="22"/>
                <w:szCs w:val="22"/>
              </w:rPr>
            </w:pPr>
          </w:p>
          <w:p w14:paraId="03DB1A73" w14:textId="72D56456" w:rsidR="00D823D1" w:rsidRDefault="00D823D1" w:rsidP="0042482B">
            <w:pPr>
              <w:jc w:val="both"/>
              <w:rPr>
                <w:rFonts w:ascii="Arial" w:hAnsi="Arial" w:cs="Arial"/>
                <w:sz w:val="22"/>
                <w:szCs w:val="22"/>
              </w:rPr>
            </w:pPr>
            <w:r w:rsidRPr="000E2C4A">
              <w:rPr>
                <w:rFonts w:ascii="Arial" w:hAnsi="Arial" w:cs="Arial"/>
                <w:sz w:val="22"/>
                <w:szCs w:val="22"/>
              </w:rPr>
              <w:t xml:space="preserve">Each joint submission partner will share costs by an identical mechanism </w:t>
            </w:r>
            <w:r w:rsidR="009A1C3C">
              <w:rPr>
                <w:rFonts w:ascii="Arial" w:hAnsi="Arial" w:cs="Arial"/>
                <w:sz w:val="22"/>
                <w:szCs w:val="22"/>
              </w:rPr>
              <w:t>with</w:t>
            </w:r>
            <w:r w:rsidRPr="000E2C4A">
              <w:rPr>
                <w:rFonts w:ascii="Arial" w:hAnsi="Arial" w:cs="Arial"/>
                <w:sz w:val="22"/>
                <w:szCs w:val="22"/>
              </w:rPr>
              <w:t xml:space="preserve"> the </w:t>
            </w:r>
            <w:r w:rsidR="0023299F" w:rsidRPr="000E2C4A">
              <w:rPr>
                <w:rFonts w:ascii="Arial" w:hAnsi="Arial" w:cs="Arial"/>
                <w:sz w:val="22"/>
                <w:szCs w:val="22"/>
              </w:rPr>
              <w:t>JO</w:t>
            </w:r>
            <w:r w:rsidR="00F06DB5" w:rsidRPr="000E2C4A">
              <w:rPr>
                <w:rFonts w:ascii="Arial" w:hAnsi="Arial" w:cs="Arial"/>
                <w:sz w:val="22"/>
                <w:szCs w:val="22"/>
              </w:rPr>
              <w:t>I</w:t>
            </w:r>
            <w:r w:rsidR="0023299F" w:rsidRPr="000E2C4A">
              <w:rPr>
                <w:rFonts w:ascii="Arial" w:hAnsi="Arial" w:cs="Arial"/>
                <w:sz w:val="22"/>
                <w:szCs w:val="22"/>
              </w:rPr>
              <w:t>NT SUBM</w:t>
            </w:r>
            <w:r w:rsidR="00F06DB5" w:rsidRPr="000E2C4A">
              <w:rPr>
                <w:rFonts w:ascii="Arial" w:hAnsi="Arial" w:cs="Arial"/>
                <w:sz w:val="22"/>
                <w:szCs w:val="22"/>
              </w:rPr>
              <w:t>I</w:t>
            </w:r>
            <w:r w:rsidR="0023299F" w:rsidRPr="000E2C4A">
              <w:rPr>
                <w:rFonts w:ascii="Arial" w:hAnsi="Arial" w:cs="Arial"/>
                <w:sz w:val="22"/>
                <w:szCs w:val="22"/>
              </w:rPr>
              <w:t>SS</w:t>
            </w:r>
            <w:r w:rsidR="00F06DB5" w:rsidRPr="000E2C4A">
              <w:rPr>
                <w:rFonts w:ascii="Arial" w:hAnsi="Arial" w:cs="Arial"/>
                <w:sz w:val="22"/>
                <w:szCs w:val="22"/>
              </w:rPr>
              <w:t>IO</w:t>
            </w:r>
            <w:r w:rsidR="0023299F" w:rsidRPr="000E2C4A">
              <w:rPr>
                <w:rFonts w:ascii="Arial" w:hAnsi="Arial" w:cs="Arial"/>
                <w:sz w:val="22"/>
                <w:szCs w:val="22"/>
              </w:rPr>
              <w:t>N MEMBERS</w:t>
            </w:r>
            <w:r w:rsidRPr="000E2C4A">
              <w:rPr>
                <w:rFonts w:ascii="Arial" w:hAnsi="Arial" w:cs="Arial"/>
                <w:sz w:val="22"/>
                <w:szCs w:val="22"/>
              </w:rPr>
              <w:t xml:space="preserve">:  </w:t>
            </w:r>
          </w:p>
          <w:p w14:paraId="5D9B5490" w14:textId="77777777" w:rsidR="008F4A9A" w:rsidRDefault="008F4A9A" w:rsidP="0042482B">
            <w:pPr>
              <w:jc w:val="both"/>
              <w:rPr>
                <w:rFonts w:ascii="Arial" w:hAnsi="Arial" w:cs="Arial"/>
                <w:sz w:val="22"/>
                <w:szCs w:val="22"/>
              </w:rPr>
            </w:pPr>
          </w:p>
          <w:p w14:paraId="67ECBAEF" w14:textId="77777777" w:rsidR="00A63987" w:rsidRDefault="00A63987" w:rsidP="0042482B">
            <w:pPr>
              <w:jc w:val="both"/>
              <w:rPr>
                <w:rFonts w:ascii="Arial" w:hAnsi="Arial" w:cs="Arial"/>
                <w:sz w:val="22"/>
                <w:szCs w:val="22"/>
              </w:rPr>
            </w:pPr>
            <w:r w:rsidRPr="00A63987">
              <w:rPr>
                <w:rFonts w:ascii="Arial" w:hAnsi="Arial" w:cs="Arial"/>
                <w:sz w:val="22"/>
                <w:szCs w:val="22"/>
              </w:rPr>
              <w:t xml:space="preserve">Data dossier acquisition costs: </w:t>
            </w:r>
          </w:p>
          <w:p w14:paraId="7F2D574D" w14:textId="6593889C" w:rsidR="00A63987" w:rsidRPr="000E2C4A" w:rsidRDefault="00A63987" w:rsidP="00A63987">
            <w:pPr>
              <w:ind w:left="737"/>
              <w:jc w:val="both"/>
              <w:rPr>
                <w:rFonts w:ascii="Arial" w:hAnsi="Arial" w:cs="Arial"/>
                <w:sz w:val="22"/>
                <w:szCs w:val="22"/>
              </w:rPr>
            </w:pPr>
            <w:r w:rsidRPr="00A63987">
              <w:rPr>
                <w:rFonts w:ascii="Arial" w:hAnsi="Arial" w:cs="Arial"/>
                <w:sz w:val="22"/>
                <w:szCs w:val="22"/>
              </w:rPr>
              <w:t>This sum reflects the costs for License to Use the data dossier including the work and effort put into acquiring the dossier.</w:t>
            </w:r>
          </w:p>
          <w:p w14:paraId="07926A8C"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 for preparing the Registration Dossier</w:t>
            </w:r>
          </w:p>
          <w:p w14:paraId="170E3C40"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drafting, finalising a technical registration dossier and submitting it as well as preparation of chemical safety reports (CSR) and producing study summaries for the relevant tonnage range.</w:t>
            </w:r>
          </w:p>
          <w:p w14:paraId="182A305B"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Costs of regulatory support</w:t>
            </w:r>
          </w:p>
          <w:p w14:paraId="258DC304"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regulatory support including all administrative data, communication and coordination</w:t>
            </w:r>
          </w:p>
          <w:p w14:paraId="4A7F2D85"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Physicochemical requirement study costs</w:t>
            </w:r>
          </w:p>
          <w:p w14:paraId="0C022295"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physico-chemical data e.g. water solubility, logPow, particle size distribution, safety data, analytics.</w:t>
            </w:r>
          </w:p>
          <w:p w14:paraId="48F56ABF"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Toxicological requirement study costs</w:t>
            </w:r>
          </w:p>
          <w:p w14:paraId="0A0CF935"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toxicological data as required per tonnage band.</w:t>
            </w:r>
          </w:p>
          <w:p w14:paraId="2EC1153C"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Ecotoxicological requirement study costs</w:t>
            </w:r>
          </w:p>
          <w:p w14:paraId="4058745E" w14:textId="77777777" w:rsidR="00D823D1" w:rsidRPr="000E2C4A"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environmental fate and eco-toxicological data as required per tonnage band.</w:t>
            </w:r>
          </w:p>
          <w:p w14:paraId="1C74FE43" w14:textId="77777777" w:rsidR="00D823D1" w:rsidRPr="000E2C4A" w:rsidRDefault="00D823D1" w:rsidP="0042482B">
            <w:pPr>
              <w:jc w:val="both"/>
              <w:rPr>
                <w:rFonts w:ascii="Arial" w:hAnsi="Arial" w:cs="Arial"/>
                <w:sz w:val="22"/>
                <w:szCs w:val="22"/>
              </w:rPr>
            </w:pPr>
            <w:r w:rsidRPr="000E2C4A">
              <w:rPr>
                <w:rFonts w:ascii="Arial" w:hAnsi="Arial" w:cs="Arial"/>
                <w:sz w:val="22"/>
                <w:szCs w:val="22"/>
              </w:rPr>
              <w:t>Costs of read-across and QSARs</w:t>
            </w:r>
          </w:p>
          <w:p w14:paraId="4F4B0816" w14:textId="77777777" w:rsidR="00D823D1" w:rsidRDefault="00D823D1" w:rsidP="0042482B">
            <w:pPr>
              <w:ind w:left="720"/>
              <w:jc w:val="both"/>
              <w:rPr>
                <w:rFonts w:ascii="Arial" w:hAnsi="Arial" w:cs="Arial"/>
                <w:sz w:val="22"/>
                <w:szCs w:val="22"/>
              </w:rPr>
            </w:pPr>
            <w:r w:rsidRPr="000E2C4A">
              <w:rPr>
                <w:rFonts w:ascii="Arial" w:hAnsi="Arial" w:cs="Arial"/>
                <w:sz w:val="22"/>
                <w:szCs w:val="22"/>
              </w:rPr>
              <w:t>This asset includes the costs of the preparation of sound read across justifications, calculations e.g. EpiSuite, waiver or category justifications.</w:t>
            </w:r>
          </w:p>
          <w:p w14:paraId="1EA42E9E" w14:textId="77777777" w:rsidR="008F4A9A" w:rsidRDefault="008F4A9A" w:rsidP="0042482B">
            <w:pPr>
              <w:ind w:left="720"/>
              <w:jc w:val="both"/>
              <w:rPr>
                <w:rFonts w:ascii="Arial" w:hAnsi="Arial" w:cs="Arial"/>
                <w:sz w:val="22"/>
                <w:szCs w:val="22"/>
              </w:rPr>
            </w:pPr>
          </w:p>
          <w:p w14:paraId="7851D534" w14:textId="77777777" w:rsidR="008F4A9A" w:rsidRDefault="008F4A9A" w:rsidP="0042482B">
            <w:pPr>
              <w:ind w:left="720"/>
              <w:jc w:val="both"/>
              <w:rPr>
                <w:rFonts w:ascii="Arial" w:hAnsi="Arial" w:cs="Arial"/>
                <w:sz w:val="22"/>
                <w:szCs w:val="22"/>
              </w:rPr>
            </w:pPr>
          </w:p>
          <w:p w14:paraId="56584755" w14:textId="77777777" w:rsidR="00931105" w:rsidRDefault="00931105" w:rsidP="0042482B">
            <w:pPr>
              <w:ind w:left="720"/>
              <w:jc w:val="both"/>
              <w:rPr>
                <w:rFonts w:ascii="Arial" w:hAnsi="Arial" w:cs="Arial"/>
                <w:sz w:val="22"/>
                <w:szCs w:val="22"/>
              </w:rPr>
            </w:pPr>
          </w:p>
          <w:p w14:paraId="314757F2" w14:textId="77777777" w:rsidR="00931105" w:rsidRDefault="00931105" w:rsidP="0042482B">
            <w:pPr>
              <w:ind w:left="720"/>
              <w:jc w:val="both"/>
              <w:rPr>
                <w:rFonts w:ascii="Arial" w:hAnsi="Arial" w:cs="Arial"/>
                <w:sz w:val="22"/>
                <w:szCs w:val="22"/>
              </w:rPr>
            </w:pPr>
          </w:p>
          <w:p w14:paraId="0BC71334" w14:textId="77777777" w:rsidR="00931105" w:rsidRDefault="00931105" w:rsidP="0042482B">
            <w:pPr>
              <w:ind w:left="720"/>
              <w:jc w:val="both"/>
              <w:rPr>
                <w:rFonts w:ascii="Arial" w:hAnsi="Arial" w:cs="Arial"/>
                <w:sz w:val="22"/>
                <w:szCs w:val="22"/>
              </w:rPr>
            </w:pPr>
          </w:p>
          <w:p w14:paraId="60A9E36C" w14:textId="77777777" w:rsidR="00931105" w:rsidRDefault="00931105" w:rsidP="0042482B">
            <w:pPr>
              <w:ind w:left="720"/>
              <w:jc w:val="both"/>
              <w:rPr>
                <w:rFonts w:ascii="Arial" w:hAnsi="Arial" w:cs="Arial"/>
                <w:sz w:val="22"/>
                <w:szCs w:val="22"/>
              </w:rPr>
            </w:pPr>
          </w:p>
          <w:p w14:paraId="7780F5CE" w14:textId="77777777" w:rsidR="00931105" w:rsidRDefault="00931105" w:rsidP="0042482B">
            <w:pPr>
              <w:ind w:left="720"/>
              <w:jc w:val="both"/>
              <w:rPr>
                <w:rFonts w:ascii="Arial" w:hAnsi="Arial" w:cs="Arial"/>
                <w:sz w:val="22"/>
                <w:szCs w:val="22"/>
              </w:rPr>
            </w:pPr>
          </w:p>
          <w:p w14:paraId="522B2684" w14:textId="77777777" w:rsidR="00931105" w:rsidRDefault="00931105" w:rsidP="0042482B">
            <w:pPr>
              <w:ind w:left="720"/>
              <w:jc w:val="both"/>
              <w:rPr>
                <w:rFonts w:ascii="Arial" w:hAnsi="Arial" w:cs="Arial"/>
                <w:sz w:val="22"/>
                <w:szCs w:val="22"/>
              </w:rPr>
            </w:pPr>
          </w:p>
          <w:p w14:paraId="07B226B9" w14:textId="77777777" w:rsidR="00931105" w:rsidRDefault="00931105" w:rsidP="0042482B">
            <w:pPr>
              <w:ind w:left="720"/>
              <w:jc w:val="both"/>
              <w:rPr>
                <w:rFonts w:ascii="Arial" w:hAnsi="Arial" w:cs="Arial"/>
                <w:sz w:val="22"/>
                <w:szCs w:val="22"/>
              </w:rPr>
            </w:pPr>
          </w:p>
          <w:p w14:paraId="636781C5" w14:textId="77777777" w:rsidR="00931105" w:rsidRDefault="00931105" w:rsidP="0042482B">
            <w:pPr>
              <w:ind w:left="720"/>
              <w:jc w:val="both"/>
              <w:rPr>
                <w:rFonts w:ascii="Arial" w:hAnsi="Arial" w:cs="Arial"/>
                <w:sz w:val="22"/>
                <w:szCs w:val="22"/>
              </w:rPr>
            </w:pPr>
          </w:p>
          <w:p w14:paraId="7D6921EB" w14:textId="77777777" w:rsidR="00931105" w:rsidRDefault="00931105" w:rsidP="0042482B">
            <w:pPr>
              <w:ind w:left="720"/>
              <w:jc w:val="both"/>
              <w:rPr>
                <w:rFonts w:ascii="Arial" w:hAnsi="Arial" w:cs="Arial"/>
                <w:sz w:val="22"/>
                <w:szCs w:val="22"/>
              </w:rPr>
            </w:pPr>
          </w:p>
          <w:p w14:paraId="56D5A74A" w14:textId="77777777" w:rsidR="00931105" w:rsidRDefault="00931105" w:rsidP="0042482B">
            <w:pPr>
              <w:ind w:left="720"/>
              <w:jc w:val="both"/>
              <w:rPr>
                <w:rFonts w:ascii="Arial" w:hAnsi="Arial" w:cs="Arial"/>
                <w:sz w:val="22"/>
                <w:szCs w:val="22"/>
              </w:rPr>
            </w:pPr>
          </w:p>
          <w:p w14:paraId="06405A75" w14:textId="77777777" w:rsidR="00931105" w:rsidRDefault="00931105" w:rsidP="0042482B">
            <w:pPr>
              <w:ind w:left="720"/>
              <w:jc w:val="both"/>
              <w:rPr>
                <w:rFonts w:ascii="Arial" w:hAnsi="Arial" w:cs="Arial"/>
                <w:sz w:val="22"/>
                <w:szCs w:val="22"/>
              </w:rPr>
            </w:pPr>
          </w:p>
          <w:p w14:paraId="023EEF7D" w14:textId="77777777" w:rsidR="00931105" w:rsidRDefault="00931105" w:rsidP="0042482B">
            <w:pPr>
              <w:ind w:left="720"/>
              <w:jc w:val="both"/>
              <w:rPr>
                <w:rFonts w:ascii="Arial" w:hAnsi="Arial" w:cs="Arial"/>
                <w:sz w:val="22"/>
                <w:szCs w:val="22"/>
              </w:rPr>
            </w:pPr>
          </w:p>
          <w:p w14:paraId="2CAD5D6A" w14:textId="77777777" w:rsidR="00931105" w:rsidRDefault="00931105" w:rsidP="0042482B">
            <w:pPr>
              <w:ind w:left="720"/>
              <w:jc w:val="both"/>
              <w:rPr>
                <w:rFonts w:ascii="Arial" w:hAnsi="Arial" w:cs="Arial"/>
                <w:sz w:val="22"/>
                <w:szCs w:val="22"/>
              </w:rPr>
            </w:pPr>
          </w:p>
          <w:p w14:paraId="2A95F766" w14:textId="77777777" w:rsidR="00931105" w:rsidRDefault="00931105" w:rsidP="0042482B">
            <w:pPr>
              <w:ind w:left="720"/>
              <w:jc w:val="both"/>
              <w:rPr>
                <w:rFonts w:ascii="Arial" w:hAnsi="Arial" w:cs="Arial"/>
                <w:sz w:val="22"/>
                <w:szCs w:val="22"/>
              </w:rPr>
            </w:pPr>
          </w:p>
          <w:p w14:paraId="0D23BEB1" w14:textId="77777777" w:rsidR="00931105" w:rsidRDefault="00931105" w:rsidP="0042482B">
            <w:pPr>
              <w:ind w:left="720"/>
              <w:jc w:val="both"/>
              <w:rPr>
                <w:rFonts w:ascii="Arial" w:hAnsi="Arial" w:cs="Arial"/>
                <w:sz w:val="22"/>
                <w:szCs w:val="22"/>
              </w:rPr>
            </w:pPr>
          </w:p>
          <w:p w14:paraId="77C81B6C" w14:textId="13B5F429" w:rsidR="00931105" w:rsidRPr="00ED0703" w:rsidRDefault="00931105" w:rsidP="00931105">
            <w:pPr>
              <w:pStyle w:val="Heading2"/>
              <w:rPr>
                <w:i w:val="0"/>
                <w:sz w:val="22"/>
                <w:szCs w:val="22"/>
              </w:rPr>
            </w:pPr>
            <w:r w:rsidRPr="00CC564E">
              <w:rPr>
                <w:i w:val="0"/>
                <w:iCs w:val="0"/>
                <w:sz w:val="22"/>
                <w:szCs w:val="22"/>
              </w:rPr>
              <w:t>A</w:t>
            </w:r>
            <w:r>
              <w:rPr>
                <w:i w:val="0"/>
                <w:iCs w:val="0"/>
                <w:sz w:val="22"/>
                <w:szCs w:val="22"/>
              </w:rPr>
              <w:t>NNEX</w:t>
            </w:r>
            <w:r w:rsidRPr="00CC564E">
              <w:rPr>
                <w:i w:val="0"/>
                <w:iCs w:val="0"/>
                <w:sz w:val="22"/>
                <w:szCs w:val="22"/>
              </w:rPr>
              <w:t xml:space="preserve"> </w:t>
            </w:r>
            <w:r w:rsidR="00C716EB">
              <w:rPr>
                <w:i w:val="0"/>
                <w:iCs w:val="0"/>
                <w:sz w:val="22"/>
                <w:szCs w:val="22"/>
              </w:rPr>
              <w:t>I</w:t>
            </w:r>
            <w:r w:rsidRPr="00CC564E">
              <w:rPr>
                <w:i w:val="0"/>
                <w:iCs w:val="0"/>
                <w:sz w:val="22"/>
                <w:szCs w:val="22"/>
              </w:rPr>
              <w:t xml:space="preserve">I </w:t>
            </w:r>
            <w:r>
              <w:rPr>
                <w:i w:val="0"/>
                <w:iCs w:val="0"/>
                <w:sz w:val="22"/>
                <w:szCs w:val="22"/>
              </w:rPr>
              <w:t xml:space="preserve">Joint Submission </w:t>
            </w:r>
            <w:r w:rsidR="00C716EB">
              <w:rPr>
                <w:i w:val="0"/>
                <w:iCs w:val="0"/>
                <w:sz w:val="22"/>
                <w:szCs w:val="22"/>
              </w:rPr>
              <w:t>Data</w:t>
            </w:r>
            <w:r>
              <w:rPr>
                <w:i w:val="0"/>
                <w:iCs w:val="0"/>
                <w:sz w:val="22"/>
                <w:szCs w:val="22"/>
              </w:rPr>
              <w:t xml:space="preserve"> </w:t>
            </w:r>
            <w:r w:rsidRPr="00BA44EF">
              <w:rPr>
                <w:i w:val="0"/>
                <w:iCs w:val="0"/>
                <w:sz w:val="22"/>
                <w:szCs w:val="22"/>
              </w:rPr>
              <w:t xml:space="preserve">for </w:t>
            </w:r>
            <w:r>
              <w:rPr>
                <w:i w:val="0"/>
                <w:iCs w:val="0"/>
                <w:sz w:val="22"/>
                <w:szCs w:val="22"/>
              </w:rPr>
              <w:t xml:space="preserve">the </w:t>
            </w:r>
            <w:r w:rsidRPr="00BA44EF">
              <w:rPr>
                <w:i w:val="0"/>
                <w:iCs w:val="0"/>
                <w:sz w:val="22"/>
                <w:szCs w:val="22"/>
              </w:rPr>
              <w:t xml:space="preserve">KKDIK dossier </w:t>
            </w:r>
            <w:r>
              <w:rPr>
                <w:i w:val="0"/>
                <w:iCs w:val="0"/>
                <w:sz w:val="22"/>
                <w:szCs w:val="22"/>
              </w:rPr>
              <w:t>of</w:t>
            </w:r>
            <w:r w:rsidRPr="00BA44EF">
              <w:rPr>
                <w:i w:val="0"/>
                <w:iCs w:val="0"/>
                <w:sz w:val="22"/>
                <w:szCs w:val="22"/>
              </w:rPr>
              <w:t xml:space="preserve"> </w:t>
            </w:r>
            <w:r w:rsidR="00D42531">
              <w:rPr>
                <w:i w:val="0"/>
                <w:iCs w:val="0"/>
                <w:sz w:val="22"/>
                <w:szCs w:val="22"/>
              </w:rPr>
              <w:t>Calcium Oxide</w:t>
            </w:r>
          </w:p>
          <w:p w14:paraId="569D9E20" w14:textId="77777777" w:rsidR="00931105" w:rsidRDefault="00931105" w:rsidP="0042482B">
            <w:pPr>
              <w:jc w:val="both"/>
              <w:rPr>
                <w:rFonts w:ascii="Arial" w:hAnsi="Arial" w:cs="Arial"/>
                <w:sz w:val="22"/>
                <w:szCs w:val="22"/>
              </w:rPr>
            </w:pPr>
          </w:p>
          <w:p w14:paraId="441513BB" w14:textId="64E8EB74" w:rsidR="00D823D1" w:rsidRPr="000E2C4A" w:rsidRDefault="00D823D1" w:rsidP="0042482B">
            <w:pPr>
              <w:jc w:val="both"/>
              <w:rPr>
                <w:rFonts w:ascii="Arial" w:hAnsi="Arial" w:cs="Arial"/>
                <w:sz w:val="22"/>
                <w:szCs w:val="22"/>
              </w:rPr>
            </w:pPr>
            <w:r w:rsidRPr="000E2C4A">
              <w:rPr>
                <w:rFonts w:ascii="Arial" w:hAnsi="Arial" w:cs="Arial"/>
                <w:sz w:val="22"/>
                <w:szCs w:val="22"/>
              </w:rPr>
              <w:t xml:space="preserve">Access to the Joint Submission record in KKS will be granted after </w:t>
            </w:r>
            <w:r w:rsidR="00E420E8" w:rsidRPr="000E2C4A">
              <w:rPr>
                <w:rFonts w:ascii="Arial" w:hAnsi="Arial" w:cs="Arial"/>
                <w:sz w:val="22"/>
                <w:szCs w:val="22"/>
              </w:rPr>
              <w:t>Joint Submission Fee</w:t>
            </w:r>
            <w:r w:rsidRPr="000E2C4A">
              <w:rPr>
                <w:rFonts w:ascii="Arial" w:hAnsi="Arial" w:cs="Arial"/>
                <w:sz w:val="22"/>
                <w:szCs w:val="22"/>
              </w:rPr>
              <w:t xml:space="preserve">. The Member has then insight </w:t>
            </w:r>
            <w:r w:rsidR="000E2C4A">
              <w:rPr>
                <w:rFonts w:ascii="Arial" w:hAnsi="Arial" w:cs="Arial"/>
                <w:sz w:val="22"/>
                <w:szCs w:val="22"/>
              </w:rPr>
              <w:t>to</w:t>
            </w:r>
            <w:r w:rsidRPr="000E2C4A">
              <w:rPr>
                <w:rFonts w:ascii="Arial" w:hAnsi="Arial" w:cs="Arial"/>
                <w:sz w:val="22"/>
                <w:szCs w:val="22"/>
              </w:rPr>
              <w:t xml:space="preserve"> all sections (based on their own tonnage), excluding Section 1 (except 1.2), Section 3 and all attachments in the file sent by the Lead Registrant. Enclosed please find the list of sections that are visible to the Member as read-only (attached files cannot be opened on the screens):</w:t>
            </w:r>
          </w:p>
          <w:p w14:paraId="5585A9D1" w14:textId="77777777" w:rsidR="00912D4F" w:rsidRPr="000E2C4A" w:rsidRDefault="00912D4F" w:rsidP="0042482B">
            <w:pPr>
              <w:jc w:val="both"/>
              <w:rPr>
                <w:rFonts w:ascii="Arial" w:hAnsi="Arial" w:cs="Arial"/>
                <w:sz w:val="22"/>
                <w:szCs w:val="22"/>
              </w:rPr>
            </w:pPr>
          </w:p>
          <w:p w14:paraId="77A2D010"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1.2. Composition</w:t>
            </w:r>
          </w:p>
          <w:p w14:paraId="3C14DB91"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2.1. GHS</w:t>
            </w:r>
          </w:p>
          <w:p w14:paraId="073816EE"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2.3.PBT assessment: overall result</w:t>
            </w:r>
          </w:p>
          <w:p w14:paraId="0DD4665B"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4.Physical and chemical properties (including all subsections)</w:t>
            </w:r>
          </w:p>
          <w:p w14:paraId="286765E3"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5.Environmental fate and movement (including all subdivisions)</w:t>
            </w:r>
          </w:p>
          <w:p w14:paraId="21BC6B1E"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6.Ecotoxicological Information (including all subsections)</w:t>
            </w:r>
          </w:p>
          <w:p w14:paraId="54661379"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7. Toxicological information (including all subsections)</w:t>
            </w:r>
          </w:p>
          <w:p w14:paraId="6B05DDEC"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8.Analytical methods</w:t>
            </w:r>
          </w:p>
          <w:p w14:paraId="5B1FA630"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11. Guidance on safe use</w:t>
            </w:r>
          </w:p>
          <w:p w14:paraId="6837583A"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12. Literature search</w:t>
            </w:r>
          </w:p>
          <w:p w14:paraId="2E408C47" w14:textId="77777777" w:rsidR="00D823D1" w:rsidRPr="000E2C4A" w:rsidRDefault="00D823D1" w:rsidP="0042482B">
            <w:pPr>
              <w:ind w:left="360"/>
              <w:rPr>
                <w:rFonts w:ascii="Arial" w:hAnsi="Arial" w:cs="Arial"/>
                <w:sz w:val="22"/>
                <w:szCs w:val="22"/>
              </w:rPr>
            </w:pPr>
            <w:r w:rsidRPr="000E2C4A">
              <w:rPr>
                <w:rFonts w:ascii="Arial" w:hAnsi="Arial" w:cs="Arial"/>
                <w:sz w:val="22"/>
                <w:szCs w:val="22"/>
              </w:rPr>
              <w:t>13. Assessment Reports (including all subsections)</w:t>
            </w:r>
          </w:p>
          <w:p w14:paraId="7D524626" w14:textId="77777777" w:rsidR="00D823D1" w:rsidRPr="00BA44EF" w:rsidRDefault="00D823D1" w:rsidP="0042482B">
            <w:pPr>
              <w:ind w:left="360"/>
              <w:rPr>
                <w:rFonts w:ascii="Arial" w:hAnsi="Arial" w:cs="Arial"/>
                <w:sz w:val="22"/>
                <w:szCs w:val="22"/>
              </w:rPr>
            </w:pPr>
            <w:r w:rsidRPr="000E2C4A">
              <w:rPr>
                <w:rFonts w:ascii="Arial" w:hAnsi="Arial" w:cs="Arial"/>
                <w:sz w:val="22"/>
                <w:szCs w:val="22"/>
              </w:rPr>
              <w:t>14. Information requirements</w:t>
            </w:r>
          </w:p>
          <w:p w14:paraId="7FE9F6E9" w14:textId="77777777" w:rsidR="00D823D1" w:rsidRDefault="00D823D1" w:rsidP="0042482B">
            <w:pPr>
              <w:pStyle w:val="BodyTextIndent2"/>
              <w:tabs>
                <w:tab w:val="left" w:pos="851"/>
              </w:tabs>
              <w:spacing w:after="240" w:line="240" w:lineRule="auto"/>
              <w:ind w:left="0"/>
              <w:jc w:val="both"/>
              <w:rPr>
                <w:rFonts w:ascii="Arial" w:hAnsi="Arial" w:cs="Arial"/>
                <w:sz w:val="22"/>
                <w:szCs w:val="22"/>
              </w:rPr>
            </w:pPr>
          </w:p>
          <w:p w14:paraId="692A25E2"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39925F7C"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433457B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7E9A3C95" w14:textId="77777777" w:rsidR="00242AD9" w:rsidRDefault="00242AD9" w:rsidP="0042482B">
            <w:pPr>
              <w:pStyle w:val="BodyTextIndent2"/>
              <w:tabs>
                <w:tab w:val="left" w:pos="851"/>
              </w:tabs>
              <w:spacing w:after="240" w:line="240" w:lineRule="auto"/>
              <w:ind w:left="0"/>
              <w:jc w:val="both"/>
              <w:rPr>
                <w:rFonts w:ascii="Arial" w:hAnsi="Arial" w:cs="Arial"/>
                <w:sz w:val="22"/>
                <w:szCs w:val="22"/>
              </w:rPr>
            </w:pPr>
          </w:p>
          <w:p w14:paraId="2DD77CCC"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00260A0A"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30B5AB42"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5FBEDC9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62737B63" w14:textId="77777777" w:rsidR="00C716EB" w:rsidRDefault="00C716EB" w:rsidP="0042482B">
            <w:pPr>
              <w:pStyle w:val="BodyTextIndent2"/>
              <w:tabs>
                <w:tab w:val="left" w:pos="851"/>
              </w:tabs>
              <w:spacing w:after="240" w:line="240" w:lineRule="auto"/>
              <w:ind w:left="0"/>
              <w:jc w:val="both"/>
              <w:rPr>
                <w:rFonts w:ascii="Arial" w:hAnsi="Arial" w:cs="Arial"/>
                <w:sz w:val="22"/>
                <w:szCs w:val="22"/>
              </w:rPr>
            </w:pPr>
          </w:p>
          <w:p w14:paraId="22212D16" w14:textId="77777777" w:rsidR="00D05929" w:rsidRDefault="00D05929" w:rsidP="00242AD9">
            <w:pPr>
              <w:spacing w:before="240" w:after="60"/>
              <w:rPr>
                <w:rFonts w:ascii="Arial" w:hAnsi="Arial" w:cs="Arial"/>
                <w:b/>
                <w:bCs/>
                <w:sz w:val="22"/>
                <w:szCs w:val="22"/>
              </w:rPr>
            </w:pPr>
          </w:p>
          <w:p w14:paraId="090C8350" w14:textId="77777777" w:rsidR="00D05929" w:rsidRDefault="00D05929" w:rsidP="00242AD9">
            <w:pPr>
              <w:spacing w:before="240" w:after="60"/>
              <w:rPr>
                <w:rFonts w:ascii="Arial" w:hAnsi="Arial" w:cs="Arial"/>
                <w:b/>
                <w:bCs/>
                <w:sz w:val="22"/>
                <w:szCs w:val="22"/>
              </w:rPr>
            </w:pPr>
          </w:p>
          <w:p w14:paraId="433165F5" w14:textId="2177B94D" w:rsidR="00B13EA7" w:rsidRPr="00C716EB" w:rsidRDefault="00712878" w:rsidP="00242AD9">
            <w:pPr>
              <w:spacing w:before="240" w:after="60"/>
              <w:rPr>
                <w:rFonts w:ascii="Arial" w:hAnsi="Arial" w:cs="Arial"/>
                <w:b/>
                <w:bCs/>
                <w:sz w:val="22"/>
                <w:szCs w:val="22"/>
              </w:rPr>
            </w:pPr>
            <w:r w:rsidRPr="00C716EB">
              <w:rPr>
                <w:rFonts w:ascii="Arial" w:hAnsi="Arial" w:cs="Arial"/>
                <w:b/>
                <w:bCs/>
                <w:sz w:val="22"/>
                <w:szCs w:val="22"/>
              </w:rPr>
              <w:t>ANNEX</w:t>
            </w:r>
            <w:r w:rsidR="000932F5" w:rsidRPr="00C716EB">
              <w:rPr>
                <w:rFonts w:ascii="Arial" w:hAnsi="Arial" w:cs="Arial"/>
                <w:b/>
                <w:bCs/>
                <w:sz w:val="22"/>
                <w:szCs w:val="22"/>
              </w:rPr>
              <w:t xml:space="preserve"> </w:t>
            </w:r>
            <w:r w:rsidR="00C716EB">
              <w:rPr>
                <w:rFonts w:ascii="Arial" w:hAnsi="Arial" w:cs="Arial"/>
                <w:b/>
                <w:bCs/>
                <w:sz w:val="22"/>
                <w:szCs w:val="22"/>
              </w:rPr>
              <w:t>I</w:t>
            </w:r>
            <w:r w:rsidR="000932F5" w:rsidRPr="00C716EB">
              <w:rPr>
                <w:rFonts w:ascii="Arial" w:hAnsi="Arial" w:cs="Arial"/>
                <w:b/>
                <w:bCs/>
                <w:sz w:val="22"/>
                <w:szCs w:val="22"/>
              </w:rPr>
              <w:t>II Payment Account Information</w:t>
            </w:r>
          </w:p>
          <w:p w14:paraId="6CE4C1C2" w14:textId="77777777" w:rsidR="008F4A9A" w:rsidRDefault="008F4A9A" w:rsidP="0042482B"/>
          <w:p w14:paraId="2F0ACD1B" w14:textId="77777777" w:rsidR="00D156A4" w:rsidRPr="00B460C6" w:rsidRDefault="00D156A4" w:rsidP="00D156A4">
            <w:pPr>
              <w:ind w:right="95"/>
              <w:rPr>
                <w:rFonts w:ascii="Arial" w:hAnsi="Arial" w:cs="Arial"/>
                <w:b/>
                <w:bCs/>
                <w:sz w:val="22"/>
                <w:szCs w:val="22"/>
              </w:rPr>
            </w:pPr>
            <w:r w:rsidRPr="00B460C6">
              <w:rPr>
                <w:rFonts w:ascii="Arial" w:hAnsi="Arial" w:cs="Arial"/>
                <w:b/>
                <w:bCs/>
                <w:sz w:val="22"/>
                <w:szCs w:val="22"/>
              </w:rPr>
              <w:t xml:space="preserve">EUR </w:t>
            </w:r>
          </w:p>
          <w:p w14:paraId="4C6B6219" w14:textId="77777777" w:rsidR="00D156A4" w:rsidRPr="00B460C6" w:rsidRDefault="00D156A4" w:rsidP="00D156A4">
            <w:pPr>
              <w:ind w:right="95"/>
              <w:rPr>
                <w:rFonts w:ascii="Arial" w:hAnsi="Arial" w:cs="Arial"/>
                <w:sz w:val="22"/>
                <w:szCs w:val="22"/>
              </w:rPr>
            </w:pPr>
          </w:p>
          <w:p w14:paraId="4E9F2908" w14:textId="26B80647" w:rsidR="00D156A4" w:rsidRPr="00B460C6" w:rsidRDefault="00CA1A77" w:rsidP="00D156A4">
            <w:pPr>
              <w:ind w:right="95"/>
              <w:rPr>
                <w:rFonts w:ascii="Arial" w:hAnsi="Arial" w:cs="Arial"/>
                <w:sz w:val="22"/>
                <w:szCs w:val="22"/>
              </w:rPr>
            </w:pPr>
            <w:r>
              <w:rPr>
                <w:rFonts w:ascii="Arial" w:hAnsi="Arial" w:cs="Arial"/>
                <w:sz w:val="22"/>
                <w:szCs w:val="22"/>
              </w:rPr>
              <w:t>Account Name</w:t>
            </w:r>
            <w:r w:rsidR="00D156A4" w:rsidRPr="00B460C6">
              <w:rPr>
                <w:rFonts w:ascii="Arial" w:hAnsi="Arial" w:cs="Arial"/>
                <w:sz w:val="22"/>
                <w:szCs w:val="22"/>
              </w:rPr>
              <w:t>:</w:t>
            </w:r>
            <w:r w:rsidR="00D156A4">
              <w:rPr>
                <w:rFonts w:ascii="Arial" w:hAnsi="Arial" w:cs="Arial"/>
                <w:sz w:val="22"/>
                <w:szCs w:val="22"/>
              </w:rPr>
              <w:t xml:space="preserve"> ONAYMÜH DANIŞMANLIK ANONİM ŞİRKETİ</w:t>
            </w:r>
          </w:p>
          <w:p w14:paraId="4AF5EA7A" w14:textId="5314A562" w:rsidR="00D156A4" w:rsidRPr="00B460C6" w:rsidRDefault="00D156A4" w:rsidP="00D156A4">
            <w:pPr>
              <w:ind w:right="95"/>
              <w:rPr>
                <w:rFonts w:ascii="Arial" w:hAnsi="Arial" w:cs="Arial"/>
                <w:sz w:val="22"/>
                <w:szCs w:val="22"/>
              </w:rPr>
            </w:pPr>
            <w:r w:rsidRPr="00B460C6">
              <w:rPr>
                <w:rFonts w:ascii="Arial" w:hAnsi="Arial" w:cs="Arial"/>
                <w:sz w:val="22"/>
                <w:szCs w:val="22"/>
              </w:rPr>
              <w:t>Bank</w:t>
            </w:r>
            <w:r w:rsidR="00CA1A77">
              <w:rPr>
                <w:rFonts w:ascii="Arial" w:hAnsi="Arial" w:cs="Arial"/>
                <w:sz w:val="22"/>
                <w:szCs w:val="22"/>
              </w:rPr>
              <w:t xml:space="preserve"> Name</w:t>
            </w:r>
            <w:r w:rsidRPr="00B460C6">
              <w:rPr>
                <w:rFonts w:ascii="Arial" w:hAnsi="Arial" w:cs="Arial"/>
                <w:sz w:val="22"/>
                <w:szCs w:val="22"/>
              </w:rPr>
              <w:t xml:space="preserve">: </w:t>
            </w:r>
            <w:r>
              <w:rPr>
                <w:rFonts w:ascii="Arial" w:hAnsi="Arial" w:cs="Arial"/>
                <w:sz w:val="22"/>
                <w:szCs w:val="22"/>
              </w:rPr>
              <w:t>T. GARANTİ BANKASI A.Ş.</w:t>
            </w:r>
          </w:p>
          <w:p w14:paraId="57312A9A" w14:textId="6953BBEA" w:rsidR="00D156A4" w:rsidRPr="00B460C6" w:rsidRDefault="00CA1A77" w:rsidP="00D156A4">
            <w:pPr>
              <w:ind w:right="95"/>
              <w:rPr>
                <w:rFonts w:ascii="Arial" w:hAnsi="Arial" w:cs="Arial"/>
                <w:sz w:val="22"/>
                <w:szCs w:val="22"/>
              </w:rPr>
            </w:pPr>
            <w:r>
              <w:rPr>
                <w:rFonts w:ascii="Arial" w:hAnsi="Arial" w:cs="Arial"/>
                <w:sz w:val="22"/>
                <w:szCs w:val="22"/>
              </w:rPr>
              <w:t>Branch Name</w:t>
            </w:r>
            <w:r w:rsidR="00D156A4" w:rsidRPr="00B460C6">
              <w:rPr>
                <w:rFonts w:ascii="Arial" w:hAnsi="Arial" w:cs="Arial"/>
                <w:sz w:val="22"/>
                <w:szCs w:val="22"/>
              </w:rPr>
              <w:t xml:space="preserve">: </w:t>
            </w:r>
            <w:r w:rsidR="00D156A4">
              <w:rPr>
                <w:rFonts w:ascii="Arial" w:hAnsi="Arial" w:cs="Arial"/>
                <w:sz w:val="22"/>
                <w:szCs w:val="22"/>
              </w:rPr>
              <w:t>MALTEPE/ İSTANBUL</w:t>
            </w:r>
          </w:p>
          <w:p w14:paraId="143C3F73" w14:textId="45E93053" w:rsidR="00D156A4" w:rsidRPr="00B460C6" w:rsidRDefault="00C873C4" w:rsidP="00D156A4">
            <w:pPr>
              <w:ind w:right="95"/>
              <w:rPr>
                <w:rFonts w:ascii="Arial" w:hAnsi="Arial" w:cs="Arial"/>
                <w:sz w:val="22"/>
                <w:szCs w:val="22"/>
              </w:rPr>
            </w:pPr>
            <w:r>
              <w:rPr>
                <w:rFonts w:ascii="Arial" w:hAnsi="Arial" w:cs="Arial"/>
                <w:sz w:val="22"/>
                <w:szCs w:val="22"/>
              </w:rPr>
              <w:t>Branch Code</w:t>
            </w:r>
            <w:r w:rsidR="00D156A4" w:rsidRPr="00B460C6">
              <w:rPr>
                <w:rFonts w:ascii="Arial" w:hAnsi="Arial" w:cs="Arial"/>
                <w:sz w:val="22"/>
                <w:szCs w:val="22"/>
              </w:rPr>
              <w:t xml:space="preserve">: </w:t>
            </w:r>
            <w:r w:rsidR="00D156A4">
              <w:rPr>
                <w:rFonts w:ascii="Arial" w:hAnsi="Arial" w:cs="Arial"/>
                <w:sz w:val="22"/>
                <w:szCs w:val="22"/>
              </w:rPr>
              <w:t>205</w:t>
            </w:r>
          </w:p>
          <w:p w14:paraId="665AC8A9" w14:textId="6E48DD99" w:rsidR="00D156A4" w:rsidRPr="00B460C6" w:rsidRDefault="00C873C4" w:rsidP="00D156A4">
            <w:pPr>
              <w:ind w:right="95"/>
              <w:rPr>
                <w:rFonts w:ascii="Arial" w:hAnsi="Arial" w:cs="Arial"/>
                <w:sz w:val="22"/>
                <w:szCs w:val="22"/>
              </w:rPr>
            </w:pPr>
            <w:r>
              <w:rPr>
                <w:rFonts w:ascii="Arial" w:hAnsi="Arial" w:cs="Arial"/>
                <w:sz w:val="22"/>
                <w:szCs w:val="22"/>
              </w:rPr>
              <w:t>Account Number</w:t>
            </w:r>
            <w:r w:rsidR="00D156A4" w:rsidRPr="00B460C6">
              <w:rPr>
                <w:rFonts w:ascii="Arial" w:hAnsi="Arial" w:cs="Arial"/>
                <w:sz w:val="22"/>
                <w:szCs w:val="22"/>
              </w:rPr>
              <w:t>:</w:t>
            </w:r>
            <w:r w:rsidR="00D156A4">
              <w:rPr>
                <w:rFonts w:ascii="Arial" w:hAnsi="Arial" w:cs="Arial"/>
                <w:sz w:val="22"/>
                <w:szCs w:val="22"/>
              </w:rPr>
              <w:t xml:space="preserve"> EU - 9060702</w:t>
            </w:r>
          </w:p>
          <w:p w14:paraId="43D0E9D7" w14:textId="77777777" w:rsidR="00D156A4" w:rsidRPr="00B460C6" w:rsidRDefault="00D156A4" w:rsidP="00D156A4">
            <w:pPr>
              <w:ind w:right="95"/>
              <w:rPr>
                <w:rFonts w:ascii="Arial" w:hAnsi="Arial" w:cs="Arial"/>
                <w:sz w:val="22"/>
                <w:szCs w:val="22"/>
              </w:rPr>
            </w:pPr>
            <w:r w:rsidRPr="00B460C6">
              <w:rPr>
                <w:rFonts w:ascii="Arial" w:hAnsi="Arial" w:cs="Arial"/>
                <w:sz w:val="22"/>
                <w:szCs w:val="22"/>
              </w:rPr>
              <w:t>IBAN: TR30 0006 2000 2050 0009 0607 02</w:t>
            </w:r>
          </w:p>
          <w:p w14:paraId="40A7ACE8" w14:textId="77777777" w:rsidR="00D156A4" w:rsidRPr="00B460C6" w:rsidRDefault="00D156A4" w:rsidP="00D156A4">
            <w:pPr>
              <w:ind w:right="95"/>
              <w:rPr>
                <w:rFonts w:ascii="Arial" w:hAnsi="Arial" w:cs="Arial"/>
                <w:sz w:val="22"/>
                <w:szCs w:val="22"/>
              </w:rPr>
            </w:pPr>
          </w:p>
          <w:p w14:paraId="7BA104EA" w14:textId="77777777" w:rsidR="00D156A4" w:rsidRPr="00B460C6" w:rsidRDefault="00D156A4" w:rsidP="00D156A4">
            <w:pPr>
              <w:ind w:right="95"/>
              <w:rPr>
                <w:rFonts w:ascii="Arial" w:hAnsi="Arial" w:cs="Arial"/>
                <w:b/>
                <w:bCs/>
                <w:sz w:val="22"/>
                <w:szCs w:val="22"/>
              </w:rPr>
            </w:pPr>
          </w:p>
          <w:p w14:paraId="6B466D88" w14:textId="77777777" w:rsidR="00D156A4" w:rsidRPr="00B460C6" w:rsidRDefault="00D156A4" w:rsidP="00D156A4">
            <w:pPr>
              <w:ind w:right="95"/>
              <w:rPr>
                <w:rFonts w:ascii="Arial" w:hAnsi="Arial" w:cs="Arial"/>
                <w:b/>
                <w:bCs/>
                <w:sz w:val="22"/>
                <w:szCs w:val="22"/>
              </w:rPr>
            </w:pPr>
            <w:r w:rsidRPr="00B460C6">
              <w:rPr>
                <w:rFonts w:ascii="Arial" w:hAnsi="Arial" w:cs="Arial"/>
                <w:b/>
                <w:bCs/>
                <w:sz w:val="22"/>
                <w:szCs w:val="22"/>
              </w:rPr>
              <w:t>TRY</w:t>
            </w:r>
          </w:p>
          <w:p w14:paraId="07E4E33C" w14:textId="77777777" w:rsidR="00D156A4" w:rsidRPr="00B460C6" w:rsidRDefault="00D156A4" w:rsidP="00D156A4">
            <w:pPr>
              <w:ind w:right="95"/>
              <w:rPr>
                <w:rFonts w:ascii="Arial" w:hAnsi="Arial" w:cs="Arial"/>
                <w:sz w:val="22"/>
                <w:szCs w:val="22"/>
              </w:rPr>
            </w:pPr>
          </w:p>
          <w:p w14:paraId="72EE2CC4" w14:textId="275F917C" w:rsidR="00D156A4" w:rsidRPr="00B460C6" w:rsidRDefault="00C873C4" w:rsidP="00D156A4">
            <w:pPr>
              <w:ind w:right="95"/>
              <w:rPr>
                <w:rFonts w:ascii="Arial" w:hAnsi="Arial" w:cs="Arial"/>
                <w:sz w:val="22"/>
                <w:szCs w:val="22"/>
              </w:rPr>
            </w:pPr>
            <w:r>
              <w:rPr>
                <w:rFonts w:ascii="Arial" w:hAnsi="Arial" w:cs="Arial"/>
                <w:sz w:val="22"/>
                <w:szCs w:val="22"/>
              </w:rPr>
              <w:t>Account Name</w:t>
            </w:r>
            <w:r w:rsidR="00D156A4" w:rsidRPr="00B460C6">
              <w:rPr>
                <w:rFonts w:ascii="Arial" w:hAnsi="Arial" w:cs="Arial"/>
                <w:sz w:val="22"/>
                <w:szCs w:val="22"/>
              </w:rPr>
              <w:t xml:space="preserve">: </w:t>
            </w:r>
            <w:r w:rsidR="00D156A4">
              <w:rPr>
                <w:rFonts w:ascii="Arial" w:hAnsi="Arial" w:cs="Arial"/>
                <w:sz w:val="22"/>
                <w:szCs w:val="22"/>
              </w:rPr>
              <w:t>ONAYMÜH DANIŞMANLIK ANONİM ŞİRKETİ</w:t>
            </w:r>
          </w:p>
          <w:p w14:paraId="36384F58" w14:textId="35453003" w:rsidR="00D156A4" w:rsidRPr="00B460C6" w:rsidRDefault="00C873C4" w:rsidP="00D156A4">
            <w:pPr>
              <w:ind w:right="95"/>
              <w:rPr>
                <w:rFonts w:ascii="Arial" w:hAnsi="Arial" w:cs="Arial"/>
                <w:sz w:val="22"/>
                <w:szCs w:val="22"/>
              </w:rPr>
            </w:pPr>
            <w:r w:rsidRPr="00B460C6">
              <w:rPr>
                <w:rFonts w:ascii="Arial" w:hAnsi="Arial" w:cs="Arial"/>
                <w:sz w:val="22"/>
                <w:szCs w:val="22"/>
              </w:rPr>
              <w:t>Bank</w:t>
            </w:r>
            <w:r>
              <w:rPr>
                <w:rFonts w:ascii="Arial" w:hAnsi="Arial" w:cs="Arial"/>
                <w:sz w:val="22"/>
                <w:szCs w:val="22"/>
              </w:rPr>
              <w:t xml:space="preserve"> Name</w:t>
            </w:r>
            <w:r w:rsidR="00D156A4" w:rsidRPr="00B460C6">
              <w:rPr>
                <w:rFonts w:ascii="Arial" w:hAnsi="Arial" w:cs="Arial"/>
                <w:sz w:val="22"/>
                <w:szCs w:val="22"/>
              </w:rPr>
              <w:t xml:space="preserve">: </w:t>
            </w:r>
            <w:r w:rsidR="00D156A4">
              <w:rPr>
                <w:rFonts w:ascii="Arial" w:hAnsi="Arial" w:cs="Arial"/>
                <w:sz w:val="22"/>
                <w:szCs w:val="22"/>
              </w:rPr>
              <w:t>T. GARANTİ BANKASI A.Ş.</w:t>
            </w:r>
          </w:p>
          <w:p w14:paraId="2948AB6D" w14:textId="05502ACC" w:rsidR="00D156A4" w:rsidRPr="00B460C6" w:rsidRDefault="00C873C4" w:rsidP="00D156A4">
            <w:pPr>
              <w:ind w:right="95"/>
              <w:rPr>
                <w:rFonts w:ascii="Arial" w:hAnsi="Arial" w:cs="Arial"/>
                <w:sz w:val="22"/>
                <w:szCs w:val="22"/>
              </w:rPr>
            </w:pPr>
            <w:r>
              <w:rPr>
                <w:rFonts w:ascii="Arial" w:hAnsi="Arial" w:cs="Arial"/>
                <w:sz w:val="22"/>
                <w:szCs w:val="22"/>
              </w:rPr>
              <w:t>Branch Name</w:t>
            </w:r>
            <w:r w:rsidR="00D156A4" w:rsidRPr="00B460C6">
              <w:rPr>
                <w:rFonts w:ascii="Arial" w:hAnsi="Arial" w:cs="Arial"/>
                <w:sz w:val="22"/>
                <w:szCs w:val="22"/>
              </w:rPr>
              <w:t xml:space="preserve">: </w:t>
            </w:r>
            <w:r w:rsidR="00D156A4">
              <w:rPr>
                <w:rFonts w:ascii="Arial" w:hAnsi="Arial" w:cs="Arial"/>
                <w:sz w:val="22"/>
                <w:szCs w:val="22"/>
              </w:rPr>
              <w:t>MALTEPE/ İSTANBUL</w:t>
            </w:r>
          </w:p>
          <w:p w14:paraId="63E540DF" w14:textId="71B08A7C" w:rsidR="00D156A4" w:rsidRPr="00B460C6" w:rsidRDefault="00C873C4" w:rsidP="00D156A4">
            <w:pPr>
              <w:ind w:right="95"/>
              <w:rPr>
                <w:rFonts w:ascii="Arial" w:hAnsi="Arial" w:cs="Arial"/>
                <w:sz w:val="22"/>
                <w:szCs w:val="22"/>
              </w:rPr>
            </w:pPr>
            <w:r>
              <w:rPr>
                <w:rFonts w:ascii="Arial" w:hAnsi="Arial" w:cs="Arial"/>
                <w:sz w:val="22"/>
                <w:szCs w:val="22"/>
              </w:rPr>
              <w:t>Branch Code</w:t>
            </w:r>
            <w:r w:rsidR="00D156A4" w:rsidRPr="00B460C6">
              <w:rPr>
                <w:rFonts w:ascii="Arial" w:hAnsi="Arial" w:cs="Arial"/>
                <w:sz w:val="22"/>
                <w:szCs w:val="22"/>
              </w:rPr>
              <w:t xml:space="preserve">: </w:t>
            </w:r>
            <w:r w:rsidR="00D156A4">
              <w:rPr>
                <w:rFonts w:ascii="Arial" w:hAnsi="Arial" w:cs="Arial"/>
                <w:sz w:val="22"/>
                <w:szCs w:val="22"/>
              </w:rPr>
              <w:t>205</w:t>
            </w:r>
          </w:p>
          <w:p w14:paraId="6CF6A7C4" w14:textId="6991EF32" w:rsidR="00D156A4" w:rsidRPr="00B460C6" w:rsidRDefault="00C873C4" w:rsidP="00D156A4">
            <w:pPr>
              <w:ind w:right="95"/>
              <w:rPr>
                <w:rFonts w:ascii="Arial" w:hAnsi="Arial" w:cs="Arial"/>
                <w:sz w:val="22"/>
                <w:szCs w:val="22"/>
              </w:rPr>
            </w:pPr>
            <w:r>
              <w:rPr>
                <w:rFonts w:ascii="Arial" w:hAnsi="Arial" w:cs="Arial"/>
                <w:sz w:val="22"/>
                <w:szCs w:val="22"/>
              </w:rPr>
              <w:t>Account Number</w:t>
            </w:r>
            <w:r w:rsidR="00D156A4" w:rsidRPr="00B460C6">
              <w:rPr>
                <w:rFonts w:ascii="Arial" w:hAnsi="Arial" w:cs="Arial"/>
                <w:sz w:val="22"/>
                <w:szCs w:val="22"/>
              </w:rPr>
              <w:t>:</w:t>
            </w:r>
            <w:r w:rsidR="00D156A4">
              <w:rPr>
                <w:rFonts w:ascii="Arial" w:hAnsi="Arial" w:cs="Arial"/>
                <w:sz w:val="22"/>
                <w:szCs w:val="22"/>
              </w:rPr>
              <w:t xml:space="preserve"> TL - 6289810</w:t>
            </w:r>
          </w:p>
          <w:p w14:paraId="4D8EF49A" w14:textId="29617B8D" w:rsidR="00D156A4" w:rsidRPr="00B460C6" w:rsidRDefault="00D156A4" w:rsidP="00D156A4">
            <w:pPr>
              <w:ind w:right="95"/>
              <w:rPr>
                <w:rFonts w:ascii="Arial" w:hAnsi="Arial" w:cs="Arial"/>
                <w:sz w:val="22"/>
                <w:szCs w:val="22"/>
              </w:rPr>
            </w:pPr>
            <w:r w:rsidRPr="00B460C6">
              <w:rPr>
                <w:rFonts w:ascii="Arial" w:hAnsi="Arial" w:cs="Arial"/>
                <w:sz w:val="22"/>
                <w:szCs w:val="22"/>
              </w:rPr>
              <w:t xml:space="preserve">IBAN: </w:t>
            </w:r>
            <w:r w:rsidRPr="00817815">
              <w:rPr>
                <w:rFonts w:ascii="Arial" w:hAnsi="Arial" w:cs="Arial"/>
                <w:sz w:val="22"/>
                <w:szCs w:val="22"/>
              </w:rPr>
              <w:t>TR51</w:t>
            </w:r>
            <w:r>
              <w:rPr>
                <w:rFonts w:ascii="Arial" w:hAnsi="Arial" w:cs="Arial"/>
                <w:sz w:val="22"/>
                <w:szCs w:val="22"/>
              </w:rPr>
              <w:t xml:space="preserve"> </w:t>
            </w:r>
            <w:r w:rsidRPr="00817815">
              <w:rPr>
                <w:rFonts w:ascii="Arial" w:hAnsi="Arial" w:cs="Arial"/>
                <w:sz w:val="22"/>
                <w:szCs w:val="22"/>
              </w:rPr>
              <w:t>0006</w:t>
            </w:r>
            <w:r>
              <w:rPr>
                <w:rFonts w:ascii="Arial" w:hAnsi="Arial" w:cs="Arial"/>
                <w:sz w:val="22"/>
                <w:szCs w:val="22"/>
              </w:rPr>
              <w:t xml:space="preserve"> </w:t>
            </w:r>
            <w:r w:rsidRPr="00817815">
              <w:rPr>
                <w:rFonts w:ascii="Arial" w:hAnsi="Arial" w:cs="Arial"/>
                <w:sz w:val="22"/>
                <w:szCs w:val="22"/>
              </w:rPr>
              <w:t>2000</w:t>
            </w:r>
            <w:r>
              <w:rPr>
                <w:rFonts w:ascii="Arial" w:hAnsi="Arial" w:cs="Arial"/>
                <w:sz w:val="22"/>
                <w:szCs w:val="22"/>
              </w:rPr>
              <w:t xml:space="preserve"> </w:t>
            </w:r>
            <w:r w:rsidRPr="00817815">
              <w:rPr>
                <w:rFonts w:ascii="Arial" w:hAnsi="Arial" w:cs="Arial"/>
                <w:sz w:val="22"/>
                <w:szCs w:val="22"/>
              </w:rPr>
              <w:t>2050</w:t>
            </w:r>
            <w:r>
              <w:rPr>
                <w:rFonts w:ascii="Arial" w:hAnsi="Arial" w:cs="Arial"/>
                <w:sz w:val="22"/>
                <w:szCs w:val="22"/>
              </w:rPr>
              <w:t xml:space="preserve"> </w:t>
            </w:r>
            <w:r w:rsidRPr="00817815">
              <w:rPr>
                <w:rFonts w:ascii="Arial" w:hAnsi="Arial" w:cs="Arial"/>
                <w:sz w:val="22"/>
                <w:szCs w:val="22"/>
              </w:rPr>
              <w:t>0006</w:t>
            </w:r>
            <w:r>
              <w:rPr>
                <w:rFonts w:ascii="Arial" w:hAnsi="Arial" w:cs="Arial"/>
                <w:sz w:val="22"/>
                <w:szCs w:val="22"/>
              </w:rPr>
              <w:t xml:space="preserve"> </w:t>
            </w:r>
            <w:r w:rsidRPr="00817815">
              <w:rPr>
                <w:rFonts w:ascii="Arial" w:hAnsi="Arial" w:cs="Arial"/>
                <w:sz w:val="22"/>
                <w:szCs w:val="22"/>
              </w:rPr>
              <w:t>2898</w:t>
            </w:r>
            <w:r>
              <w:rPr>
                <w:rFonts w:ascii="Arial" w:hAnsi="Arial" w:cs="Arial"/>
                <w:sz w:val="22"/>
                <w:szCs w:val="22"/>
              </w:rPr>
              <w:t xml:space="preserve"> </w:t>
            </w:r>
            <w:r w:rsidRPr="00817815">
              <w:rPr>
                <w:rFonts w:ascii="Arial" w:hAnsi="Arial" w:cs="Arial"/>
                <w:sz w:val="22"/>
                <w:szCs w:val="22"/>
              </w:rPr>
              <w:t>10</w:t>
            </w:r>
            <w:r w:rsidR="007D7E9D">
              <w:rPr>
                <w:rFonts w:ascii="Arial" w:hAnsi="Arial" w:cs="Arial"/>
                <w:sz w:val="22"/>
                <w:szCs w:val="22"/>
              </w:rPr>
              <w:t xml:space="preserve"> </w:t>
            </w:r>
          </w:p>
          <w:p w14:paraId="47CC0939" w14:textId="77777777" w:rsidR="008F4A9A" w:rsidRDefault="008F4A9A" w:rsidP="0042482B"/>
          <w:p w14:paraId="56E219AD" w14:textId="77777777" w:rsidR="00DC485A" w:rsidRDefault="00DC485A" w:rsidP="0042482B"/>
          <w:p w14:paraId="08F70E6F" w14:textId="77777777" w:rsidR="00DC485A" w:rsidRDefault="00DC485A" w:rsidP="0042482B"/>
          <w:p w14:paraId="328794B6" w14:textId="77777777" w:rsidR="00DC485A" w:rsidRDefault="00DC485A" w:rsidP="0042482B"/>
          <w:p w14:paraId="1E2CFEA5" w14:textId="77777777" w:rsidR="00DC485A" w:rsidRDefault="00DC485A" w:rsidP="0042482B"/>
          <w:p w14:paraId="717A9901" w14:textId="77777777" w:rsidR="00DC485A" w:rsidRDefault="00DC485A" w:rsidP="0042482B"/>
          <w:p w14:paraId="252F0226" w14:textId="77777777" w:rsidR="00DC485A" w:rsidRDefault="00DC485A" w:rsidP="0042482B"/>
          <w:p w14:paraId="147F4CC8" w14:textId="77777777" w:rsidR="00DC485A" w:rsidRDefault="00DC485A" w:rsidP="0042482B"/>
          <w:p w14:paraId="188D567B" w14:textId="77777777" w:rsidR="00DC485A" w:rsidRDefault="00DC485A" w:rsidP="0042482B"/>
          <w:p w14:paraId="5E85CF53" w14:textId="77777777" w:rsidR="00DC485A" w:rsidRDefault="00DC485A" w:rsidP="0042482B"/>
          <w:p w14:paraId="4D8D22CA" w14:textId="77777777" w:rsidR="00DC485A" w:rsidRDefault="00DC485A" w:rsidP="0042482B"/>
          <w:p w14:paraId="557F8327" w14:textId="77777777" w:rsidR="00DC485A" w:rsidRDefault="00DC485A" w:rsidP="0042482B"/>
          <w:p w14:paraId="3A159805" w14:textId="77777777" w:rsidR="00DC485A" w:rsidRDefault="00DC485A" w:rsidP="0042482B"/>
          <w:p w14:paraId="654CCA7B" w14:textId="77777777" w:rsidR="00DC485A" w:rsidRDefault="00DC485A" w:rsidP="0042482B"/>
          <w:p w14:paraId="4C67C448" w14:textId="77777777" w:rsidR="00DC485A" w:rsidRDefault="00DC485A" w:rsidP="0042482B"/>
          <w:p w14:paraId="40E6D435" w14:textId="43E1CACF" w:rsidR="00DC485A" w:rsidRDefault="00DC485A" w:rsidP="0042482B"/>
        </w:tc>
      </w:tr>
    </w:tbl>
    <w:p w14:paraId="52BB37E4" w14:textId="77777777" w:rsidR="003A31FF" w:rsidRDefault="003A31FF" w:rsidP="0042482B"/>
    <w:sectPr w:rsidR="003A31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23C1" w14:textId="77777777" w:rsidR="00C04F87" w:rsidRDefault="00C04F87" w:rsidP="008677CE">
      <w:r>
        <w:separator/>
      </w:r>
    </w:p>
  </w:endnote>
  <w:endnote w:type="continuationSeparator" w:id="0">
    <w:p w14:paraId="583D5973" w14:textId="77777777" w:rsidR="00C04F87" w:rsidRDefault="00C04F87" w:rsidP="008677CE">
      <w:r>
        <w:continuationSeparator/>
      </w:r>
    </w:p>
  </w:endnote>
  <w:endnote w:type="continuationNotice" w:id="1">
    <w:p w14:paraId="685D468E" w14:textId="77777777" w:rsidR="00C04F87" w:rsidRDefault="00C04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PHBME+TimesNewRoman,Bold">
    <w:altName w:val="Times New Roman"/>
    <w:panose1 w:val="00000000000000000000"/>
    <w:charset w:val="00"/>
    <w:family w:val="roman"/>
    <w:notTrueType/>
    <w:pitch w:val="default"/>
    <w:sig w:usb0="00000003" w:usb1="00000000" w:usb2="00000000" w:usb3="00000000" w:csb0="00000001" w:csb1="00000000"/>
  </w:font>
  <w:font w:name="Gisha">
    <w:altName w:val="Arial"/>
    <w:charset w:val="B1"/>
    <w:family w:val="swiss"/>
    <w:pitch w:val="variable"/>
    <w:sig w:usb0="80000807" w:usb1="40000042"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618360"/>
      <w:docPartObj>
        <w:docPartGallery w:val="Page Numbers (Bottom of Page)"/>
        <w:docPartUnique/>
      </w:docPartObj>
    </w:sdtPr>
    <w:sdtEndPr>
      <w:rPr>
        <w:rFonts w:ascii="Arial" w:hAnsi="Arial" w:cs="Arial"/>
        <w:sz w:val="22"/>
        <w:szCs w:val="22"/>
      </w:rPr>
    </w:sdtEndPr>
    <w:sdtContent>
      <w:p w14:paraId="2F530E20" w14:textId="0289AB31" w:rsidR="008677CE" w:rsidRPr="008F4A9A" w:rsidRDefault="008F4A9A" w:rsidP="008F4A9A">
        <w:pPr>
          <w:pStyle w:val="Footer"/>
          <w:jc w:val="center"/>
          <w:rPr>
            <w:rFonts w:ascii="Arial" w:hAnsi="Arial" w:cs="Arial"/>
            <w:sz w:val="22"/>
            <w:szCs w:val="22"/>
          </w:rPr>
        </w:pPr>
        <w:r w:rsidRPr="008F4A9A">
          <w:rPr>
            <w:rFonts w:ascii="Arial" w:hAnsi="Arial" w:cs="Arial"/>
            <w:sz w:val="22"/>
            <w:szCs w:val="22"/>
          </w:rPr>
          <w:fldChar w:fldCharType="begin"/>
        </w:r>
        <w:r w:rsidRPr="008F4A9A">
          <w:rPr>
            <w:rFonts w:ascii="Arial" w:hAnsi="Arial" w:cs="Arial"/>
            <w:sz w:val="22"/>
            <w:szCs w:val="22"/>
          </w:rPr>
          <w:instrText xml:space="preserve"> PAGE  \* Arabic  \* MERGEFORMAT </w:instrText>
        </w:r>
        <w:r w:rsidRPr="008F4A9A">
          <w:rPr>
            <w:rFonts w:ascii="Arial" w:hAnsi="Arial" w:cs="Arial"/>
            <w:sz w:val="22"/>
            <w:szCs w:val="22"/>
          </w:rPr>
          <w:fldChar w:fldCharType="separate"/>
        </w:r>
        <w:r w:rsidRPr="008F4A9A">
          <w:rPr>
            <w:rFonts w:ascii="Arial" w:hAnsi="Arial" w:cs="Arial"/>
            <w:sz w:val="22"/>
            <w:szCs w:val="22"/>
          </w:rPr>
          <w:t>1</w:t>
        </w:r>
        <w:r w:rsidRPr="008F4A9A">
          <w:rPr>
            <w:rFonts w:ascii="Arial" w:hAnsi="Arial" w:cs="Arial"/>
            <w:sz w:val="22"/>
            <w:szCs w:val="22"/>
          </w:rPr>
          <w:fldChar w:fldCharType="end"/>
        </w:r>
        <w:r w:rsidRPr="008F4A9A">
          <w:rPr>
            <w:rFonts w:ascii="Arial" w:hAnsi="Arial" w:cs="Arial"/>
            <w:sz w:val="22"/>
            <w:szCs w:val="22"/>
          </w:rPr>
          <w:t xml:space="preserve"> / </w:t>
        </w:r>
        <w:r w:rsidRPr="008F4A9A">
          <w:rPr>
            <w:rFonts w:ascii="Arial" w:hAnsi="Arial" w:cs="Arial"/>
            <w:sz w:val="22"/>
            <w:szCs w:val="22"/>
          </w:rPr>
          <w:fldChar w:fldCharType="begin"/>
        </w:r>
        <w:r w:rsidRPr="008F4A9A">
          <w:rPr>
            <w:rFonts w:ascii="Arial" w:hAnsi="Arial" w:cs="Arial"/>
            <w:sz w:val="22"/>
            <w:szCs w:val="22"/>
          </w:rPr>
          <w:instrText xml:space="preserve"> NUMPAGES  \* Arabic  \* MERGEFORMAT </w:instrText>
        </w:r>
        <w:r w:rsidRPr="008F4A9A">
          <w:rPr>
            <w:rFonts w:ascii="Arial" w:hAnsi="Arial" w:cs="Arial"/>
            <w:sz w:val="22"/>
            <w:szCs w:val="22"/>
          </w:rPr>
          <w:fldChar w:fldCharType="separate"/>
        </w:r>
        <w:r w:rsidRPr="008F4A9A">
          <w:rPr>
            <w:rFonts w:ascii="Arial" w:hAnsi="Arial" w:cs="Arial"/>
            <w:sz w:val="22"/>
            <w:szCs w:val="22"/>
          </w:rPr>
          <w:t>2</w:t>
        </w:r>
        <w:r w:rsidRPr="008F4A9A">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2DB5" w14:textId="77777777" w:rsidR="00C04F87" w:rsidRDefault="00C04F87" w:rsidP="008677CE">
      <w:r>
        <w:separator/>
      </w:r>
    </w:p>
  </w:footnote>
  <w:footnote w:type="continuationSeparator" w:id="0">
    <w:p w14:paraId="1E3D8400" w14:textId="77777777" w:rsidR="00C04F87" w:rsidRDefault="00C04F87" w:rsidP="008677CE">
      <w:r>
        <w:continuationSeparator/>
      </w:r>
    </w:p>
  </w:footnote>
  <w:footnote w:type="continuationNotice" w:id="1">
    <w:p w14:paraId="78DD64A8" w14:textId="77777777" w:rsidR="00C04F87" w:rsidRDefault="00C04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4F3C" w14:textId="5BF28B0D" w:rsidR="008677CE" w:rsidRDefault="006A6FD7" w:rsidP="008677CE">
    <w:pPr>
      <w:pStyle w:val="Header"/>
    </w:pPr>
    <w:r>
      <w:drawing>
        <wp:anchor distT="0" distB="0" distL="114300" distR="114300" simplePos="0" relativeHeight="251658240" behindDoc="1" locked="0" layoutInCell="1" allowOverlap="1" wp14:anchorId="165C8F4C" wp14:editId="6F415592">
          <wp:simplePos x="0" y="0"/>
          <wp:positionH relativeFrom="column">
            <wp:posOffset>-442595</wp:posOffset>
          </wp:positionH>
          <wp:positionV relativeFrom="paragraph">
            <wp:posOffset>-306705</wp:posOffset>
          </wp:positionV>
          <wp:extent cx="756000" cy="761833"/>
          <wp:effectExtent l="0" t="0" r="6350" b="635"/>
          <wp:wrapTight wrapText="bothSides">
            <wp:wrapPolygon edited="0">
              <wp:start x="0" y="0"/>
              <wp:lineTo x="0" y="21078"/>
              <wp:lineTo x="21237" y="21078"/>
              <wp:lineTo x="21237" y="0"/>
              <wp:lineTo x="0" y="0"/>
            </wp:wrapPolygon>
          </wp:wrapTight>
          <wp:docPr id="2" name="Resim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 cy="7618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123"/>
    <w:multiLevelType w:val="hybridMultilevel"/>
    <w:tmpl w:val="D76AB4DA"/>
    <w:lvl w:ilvl="0" w:tplc="A9DCEEB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CB536D"/>
    <w:multiLevelType w:val="hybridMultilevel"/>
    <w:tmpl w:val="0C36E738"/>
    <w:lvl w:ilvl="0" w:tplc="8F1A4240">
      <w:start w:val="1"/>
      <w:numFmt w:val="lowerLetter"/>
      <w:lvlText w:val="(%1)"/>
      <w:lvlJc w:val="left"/>
      <w:pPr>
        <w:ind w:left="720" w:hanging="36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5452A"/>
    <w:multiLevelType w:val="hybridMultilevel"/>
    <w:tmpl w:val="54A6EEEA"/>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B6E04"/>
    <w:multiLevelType w:val="hybridMultilevel"/>
    <w:tmpl w:val="EE7248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E96003"/>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3C705E"/>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61E88"/>
    <w:multiLevelType w:val="hybridMultilevel"/>
    <w:tmpl w:val="A7CAA518"/>
    <w:lvl w:ilvl="0" w:tplc="E1783B4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5D303BC"/>
    <w:multiLevelType w:val="hybridMultilevel"/>
    <w:tmpl w:val="E50EDE2A"/>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C84FE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2E1DCA"/>
    <w:multiLevelType w:val="hybridMultilevel"/>
    <w:tmpl w:val="226AB0F6"/>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87404B"/>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0F41E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817A9F"/>
    <w:multiLevelType w:val="hybridMultilevel"/>
    <w:tmpl w:val="153E5106"/>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0378F8"/>
    <w:multiLevelType w:val="hybridMultilevel"/>
    <w:tmpl w:val="D76AB4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D55B59"/>
    <w:multiLevelType w:val="hybridMultilevel"/>
    <w:tmpl w:val="C56A0E3C"/>
    <w:lvl w:ilvl="0" w:tplc="CE5ADA2C">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B40224"/>
    <w:multiLevelType w:val="hybridMultilevel"/>
    <w:tmpl w:val="40B23F60"/>
    <w:lvl w:ilvl="0" w:tplc="CE5ADA2C">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0D5687D"/>
    <w:multiLevelType w:val="hybridMultilevel"/>
    <w:tmpl w:val="CAFA5B0E"/>
    <w:lvl w:ilvl="0" w:tplc="796EF15A">
      <w:start w:val="1"/>
      <w:numFmt w:val="decimal"/>
      <w:lvlText w:val="%1."/>
      <w:lvlJc w:val="left"/>
      <w:pPr>
        <w:ind w:left="360" w:hanging="360"/>
      </w:pPr>
      <w:rPr>
        <w:rFonts w:hint="default"/>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1535D1D"/>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3D428D"/>
    <w:multiLevelType w:val="hybridMultilevel"/>
    <w:tmpl w:val="61F6B03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ABF4D60"/>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CA266D"/>
    <w:multiLevelType w:val="hybridMultilevel"/>
    <w:tmpl w:val="9A24015A"/>
    <w:lvl w:ilvl="0" w:tplc="CE5ADA2C">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431F33"/>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8568C3"/>
    <w:multiLevelType w:val="hybridMultilevel"/>
    <w:tmpl w:val="710A1EB0"/>
    <w:lvl w:ilvl="0" w:tplc="040C0017">
      <w:start w:val="1"/>
      <w:numFmt w:val="lowerLetter"/>
      <w:lvlText w:val="%1)"/>
      <w:lvlJc w:val="left"/>
      <w:pPr>
        <w:tabs>
          <w:tab w:val="num" w:pos="720"/>
        </w:tabs>
        <w:ind w:left="720" w:hanging="360"/>
      </w:pPr>
      <w:rPr>
        <w:rFonts w:hint="default"/>
      </w:rPr>
    </w:lvl>
    <w:lvl w:ilvl="1" w:tplc="B71055D6">
      <w:start w:val="3"/>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1840248"/>
    <w:multiLevelType w:val="hybridMultilevel"/>
    <w:tmpl w:val="D6B43616"/>
    <w:lvl w:ilvl="0" w:tplc="F4505972">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94619AD"/>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5850DC"/>
    <w:multiLevelType w:val="hybridMultilevel"/>
    <w:tmpl w:val="363043C0"/>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942D34"/>
    <w:multiLevelType w:val="hybridMultilevel"/>
    <w:tmpl w:val="38AA26A8"/>
    <w:lvl w:ilvl="0" w:tplc="1B968E7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9B58CF"/>
    <w:multiLevelType w:val="hybridMultilevel"/>
    <w:tmpl w:val="CCBCE434"/>
    <w:lvl w:ilvl="0" w:tplc="041F0019">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8D2DD3"/>
    <w:multiLevelType w:val="hybridMultilevel"/>
    <w:tmpl w:val="72F81AFA"/>
    <w:lvl w:ilvl="0" w:tplc="CE5ADA2C">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167C82"/>
    <w:multiLevelType w:val="hybridMultilevel"/>
    <w:tmpl w:val="C7DCE886"/>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DC2443"/>
    <w:multiLevelType w:val="hybridMultilevel"/>
    <w:tmpl w:val="C69CE384"/>
    <w:lvl w:ilvl="0" w:tplc="CE5ADA2C">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E44B30"/>
    <w:multiLevelType w:val="hybridMultilevel"/>
    <w:tmpl w:val="68446F0E"/>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7A165E3"/>
    <w:multiLevelType w:val="hybridMultilevel"/>
    <w:tmpl w:val="EC865DBA"/>
    <w:lvl w:ilvl="0" w:tplc="041F0015">
      <w:start w:val="1"/>
      <w:numFmt w:val="upperLetter"/>
      <w:lvlText w:val="%1."/>
      <w:lvlJc w:val="lef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8682DC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F01982"/>
    <w:multiLevelType w:val="hybridMultilevel"/>
    <w:tmpl w:val="6E44C276"/>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562711C"/>
    <w:multiLevelType w:val="hybridMultilevel"/>
    <w:tmpl w:val="CAFA5B0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040085"/>
    <w:multiLevelType w:val="hybridMultilevel"/>
    <w:tmpl w:val="1EBEDE14"/>
    <w:lvl w:ilvl="0" w:tplc="29BA3E3E">
      <w:start w:val="1"/>
      <w:numFmt w:val="upperLetter"/>
      <w:lvlText w:val="%1."/>
      <w:lvlJc w:val="left"/>
      <w:pPr>
        <w:ind w:left="720"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C797499"/>
    <w:multiLevelType w:val="hybridMultilevel"/>
    <w:tmpl w:val="A0926744"/>
    <w:lvl w:ilvl="0" w:tplc="CE5ADA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3C033D"/>
    <w:multiLevelType w:val="hybridMultilevel"/>
    <w:tmpl w:val="949A6086"/>
    <w:lvl w:ilvl="0" w:tplc="041F0019">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1199493">
    <w:abstractNumId w:val="23"/>
  </w:num>
  <w:num w:numId="2" w16cid:durableId="1383942340">
    <w:abstractNumId w:val="33"/>
  </w:num>
  <w:num w:numId="3" w16cid:durableId="1328362516">
    <w:abstractNumId w:val="22"/>
  </w:num>
  <w:num w:numId="4" w16cid:durableId="678584577">
    <w:abstractNumId w:val="16"/>
  </w:num>
  <w:num w:numId="5" w16cid:durableId="600838329">
    <w:abstractNumId w:val="5"/>
  </w:num>
  <w:num w:numId="6" w16cid:durableId="506751178">
    <w:abstractNumId w:val="8"/>
  </w:num>
  <w:num w:numId="7" w16cid:durableId="1710837056">
    <w:abstractNumId w:val="36"/>
  </w:num>
  <w:num w:numId="8" w16cid:durableId="1192571581">
    <w:abstractNumId w:val="17"/>
  </w:num>
  <w:num w:numId="9" w16cid:durableId="912859642">
    <w:abstractNumId w:val="1"/>
  </w:num>
  <w:num w:numId="10" w16cid:durableId="811095239">
    <w:abstractNumId w:val="21"/>
  </w:num>
  <w:num w:numId="11" w16cid:durableId="333343733">
    <w:abstractNumId w:val="10"/>
  </w:num>
  <w:num w:numId="12" w16cid:durableId="2006979596">
    <w:abstractNumId w:val="11"/>
  </w:num>
  <w:num w:numId="13" w16cid:durableId="1196886539">
    <w:abstractNumId w:val="26"/>
  </w:num>
  <w:num w:numId="14" w16cid:durableId="1762408477">
    <w:abstractNumId w:val="4"/>
  </w:num>
  <w:num w:numId="15" w16cid:durableId="1900021390">
    <w:abstractNumId w:val="0"/>
  </w:num>
  <w:num w:numId="16" w16cid:durableId="2122257542">
    <w:abstractNumId w:val="35"/>
  </w:num>
  <w:num w:numId="17" w16cid:durableId="263878814">
    <w:abstractNumId w:val="19"/>
  </w:num>
  <w:num w:numId="18" w16cid:durableId="699555138">
    <w:abstractNumId w:val="13"/>
  </w:num>
  <w:num w:numId="19" w16cid:durableId="1878272449">
    <w:abstractNumId w:val="24"/>
  </w:num>
  <w:num w:numId="20" w16cid:durableId="1478911120">
    <w:abstractNumId w:val="6"/>
  </w:num>
  <w:num w:numId="21" w16cid:durableId="1349871870">
    <w:abstractNumId w:val="7"/>
  </w:num>
  <w:num w:numId="22" w16cid:durableId="1863323427">
    <w:abstractNumId w:val="32"/>
  </w:num>
  <w:num w:numId="23" w16cid:durableId="1092749187">
    <w:abstractNumId w:val="18"/>
  </w:num>
  <w:num w:numId="24" w16cid:durableId="1723096871">
    <w:abstractNumId w:val="12"/>
  </w:num>
  <w:num w:numId="25" w16cid:durableId="426312749">
    <w:abstractNumId w:val="29"/>
  </w:num>
  <w:num w:numId="26" w16cid:durableId="1775781047">
    <w:abstractNumId w:val="28"/>
  </w:num>
  <w:num w:numId="27" w16cid:durableId="1207524558">
    <w:abstractNumId w:val="25"/>
  </w:num>
  <w:num w:numId="28" w16cid:durableId="1933080580">
    <w:abstractNumId w:val="37"/>
  </w:num>
  <w:num w:numId="29" w16cid:durableId="2087878332">
    <w:abstractNumId w:val="38"/>
  </w:num>
  <w:num w:numId="30" w16cid:durableId="1476558815">
    <w:abstractNumId w:val="27"/>
  </w:num>
  <w:num w:numId="31" w16cid:durableId="1537231065">
    <w:abstractNumId w:val="30"/>
  </w:num>
  <w:num w:numId="32" w16cid:durableId="171259352">
    <w:abstractNumId w:val="31"/>
  </w:num>
  <w:num w:numId="33" w16cid:durableId="617875495">
    <w:abstractNumId w:val="34"/>
  </w:num>
  <w:num w:numId="34" w16cid:durableId="1211114054">
    <w:abstractNumId w:val="15"/>
  </w:num>
  <w:num w:numId="35" w16cid:durableId="1068962048">
    <w:abstractNumId w:val="14"/>
  </w:num>
  <w:num w:numId="36" w16cid:durableId="796223075">
    <w:abstractNumId w:val="2"/>
  </w:num>
  <w:num w:numId="37" w16cid:durableId="611742425">
    <w:abstractNumId w:val="20"/>
  </w:num>
  <w:num w:numId="38" w16cid:durableId="168452409">
    <w:abstractNumId w:val="9"/>
  </w:num>
  <w:num w:numId="39" w16cid:durableId="211617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ocumentProtection w:edit="readOnly" w:enforcement="1" w:cryptProviderType="rsaAES" w:cryptAlgorithmClass="hash" w:cryptAlgorithmType="typeAny" w:cryptAlgorithmSid="14" w:cryptSpinCount="100000" w:hash="KV6Pfp/3XI0gUyz+PHjjlOnekIwvAd13yH0GgmI/kWLJQjK7Kln/4gQHMGHlb86U4GD55m42KusNNUBXVBELsA==" w:salt="EJZxT9vugrwau91ZaHN1l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CE"/>
    <w:rsid w:val="00000639"/>
    <w:rsid w:val="000007C1"/>
    <w:rsid w:val="000015DA"/>
    <w:rsid w:val="00001987"/>
    <w:rsid w:val="00014ED9"/>
    <w:rsid w:val="00021582"/>
    <w:rsid w:val="00026E3E"/>
    <w:rsid w:val="0003304F"/>
    <w:rsid w:val="00037573"/>
    <w:rsid w:val="000549E7"/>
    <w:rsid w:val="00054D46"/>
    <w:rsid w:val="00057BE5"/>
    <w:rsid w:val="00060060"/>
    <w:rsid w:val="000606E2"/>
    <w:rsid w:val="0006252F"/>
    <w:rsid w:val="00063CDE"/>
    <w:rsid w:val="00066154"/>
    <w:rsid w:val="000713F2"/>
    <w:rsid w:val="00071463"/>
    <w:rsid w:val="000719CD"/>
    <w:rsid w:val="00072FA5"/>
    <w:rsid w:val="00073025"/>
    <w:rsid w:val="00074DA6"/>
    <w:rsid w:val="00080A50"/>
    <w:rsid w:val="00085991"/>
    <w:rsid w:val="00090888"/>
    <w:rsid w:val="00091C23"/>
    <w:rsid w:val="000932F5"/>
    <w:rsid w:val="000A1C49"/>
    <w:rsid w:val="000A1F64"/>
    <w:rsid w:val="000A7069"/>
    <w:rsid w:val="000B04FF"/>
    <w:rsid w:val="000B0E1B"/>
    <w:rsid w:val="000B21C2"/>
    <w:rsid w:val="000B32BF"/>
    <w:rsid w:val="000B6604"/>
    <w:rsid w:val="000B7CAA"/>
    <w:rsid w:val="000C220D"/>
    <w:rsid w:val="000C47C7"/>
    <w:rsid w:val="000D4CFE"/>
    <w:rsid w:val="000D76F5"/>
    <w:rsid w:val="000E1729"/>
    <w:rsid w:val="000E2C4A"/>
    <w:rsid w:val="000E487D"/>
    <w:rsid w:val="000E4A0A"/>
    <w:rsid w:val="000F6AC6"/>
    <w:rsid w:val="000F71EE"/>
    <w:rsid w:val="001072D4"/>
    <w:rsid w:val="0011477F"/>
    <w:rsid w:val="00120AB7"/>
    <w:rsid w:val="001219D7"/>
    <w:rsid w:val="00122CEA"/>
    <w:rsid w:val="001240DD"/>
    <w:rsid w:val="001251A0"/>
    <w:rsid w:val="00126150"/>
    <w:rsid w:val="00130F2D"/>
    <w:rsid w:val="001339BE"/>
    <w:rsid w:val="00134C27"/>
    <w:rsid w:val="001428B7"/>
    <w:rsid w:val="0014457D"/>
    <w:rsid w:val="00154B7B"/>
    <w:rsid w:val="00156056"/>
    <w:rsid w:val="001673E4"/>
    <w:rsid w:val="001675E1"/>
    <w:rsid w:val="001716F8"/>
    <w:rsid w:val="001750FC"/>
    <w:rsid w:val="00175219"/>
    <w:rsid w:val="001752F6"/>
    <w:rsid w:val="0017603E"/>
    <w:rsid w:val="001765FE"/>
    <w:rsid w:val="00182A4A"/>
    <w:rsid w:val="0018438F"/>
    <w:rsid w:val="001867A2"/>
    <w:rsid w:val="00191977"/>
    <w:rsid w:val="00192A84"/>
    <w:rsid w:val="0019703E"/>
    <w:rsid w:val="001A4F7A"/>
    <w:rsid w:val="001A6252"/>
    <w:rsid w:val="001A7206"/>
    <w:rsid w:val="001C00EB"/>
    <w:rsid w:val="001C0299"/>
    <w:rsid w:val="001C0BEE"/>
    <w:rsid w:val="001C542C"/>
    <w:rsid w:val="001C7973"/>
    <w:rsid w:val="001C7EE0"/>
    <w:rsid w:val="001D5A28"/>
    <w:rsid w:val="001E4DC4"/>
    <w:rsid w:val="001E7A17"/>
    <w:rsid w:val="001F09B8"/>
    <w:rsid w:val="001F5945"/>
    <w:rsid w:val="001F74C1"/>
    <w:rsid w:val="0020141B"/>
    <w:rsid w:val="0021124C"/>
    <w:rsid w:val="002144BB"/>
    <w:rsid w:val="00214EAD"/>
    <w:rsid w:val="0022139F"/>
    <w:rsid w:val="00225D5A"/>
    <w:rsid w:val="0022653C"/>
    <w:rsid w:val="00227CE8"/>
    <w:rsid w:val="00232914"/>
    <w:rsid w:val="0023299F"/>
    <w:rsid w:val="00236280"/>
    <w:rsid w:val="00237289"/>
    <w:rsid w:val="00240922"/>
    <w:rsid w:val="00242AD9"/>
    <w:rsid w:val="00245688"/>
    <w:rsid w:val="00250450"/>
    <w:rsid w:val="002534B9"/>
    <w:rsid w:val="00254FB9"/>
    <w:rsid w:val="00255885"/>
    <w:rsid w:val="00260ED6"/>
    <w:rsid w:val="002610C5"/>
    <w:rsid w:val="0026194D"/>
    <w:rsid w:val="00262D39"/>
    <w:rsid w:val="0026779D"/>
    <w:rsid w:val="00270378"/>
    <w:rsid w:val="00274A69"/>
    <w:rsid w:val="002753C7"/>
    <w:rsid w:val="002762A5"/>
    <w:rsid w:val="00276743"/>
    <w:rsid w:val="00280849"/>
    <w:rsid w:val="00286CA4"/>
    <w:rsid w:val="0028700B"/>
    <w:rsid w:val="00287A59"/>
    <w:rsid w:val="00290726"/>
    <w:rsid w:val="002921F4"/>
    <w:rsid w:val="00292783"/>
    <w:rsid w:val="00293292"/>
    <w:rsid w:val="002A0C03"/>
    <w:rsid w:val="002A1881"/>
    <w:rsid w:val="002B2AFE"/>
    <w:rsid w:val="002B415A"/>
    <w:rsid w:val="002B5D21"/>
    <w:rsid w:val="002B7B74"/>
    <w:rsid w:val="002C750B"/>
    <w:rsid w:val="002C7B7E"/>
    <w:rsid w:val="002D43F3"/>
    <w:rsid w:val="002F250D"/>
    <w:rsid w:val="002F2F6B"/>
    <w:rsid w:val="003040C6"/>
    <w:rsid w:val="00307986"/>
    <w:rsid w:val="003145E5"/>
    <w:rsid w:val="00314F8F"/>
    <w:rsid w:val="003179E9"/>
    <w:rsid w:val="003327BA"/>
    <w:rsid w:val="00340211"/>
    <w:rsid w:val="00340A72"/>
    <w:rsid w:val="00342D38"/>
    <w:rsid w:val="00343322"/>
    <w:rsid w:val="00346245"/>
    <w:rsid w:val="00352FFF"/>
    <w:rsid w:val="00353F81"/>
    <w:rsid w:val="0035407A"/>
    <w:rsid w:val="003546A4"/>
    <w:rsid w:val="003564FA"/>
    <w:rsid w:val="00360C4A"/>
    <w:rsid w:val="003616C5"/>
    <w:rsid w:val="00362890"/>
    <w:rsid w:val="00363D22"/>
    <w:rsid w:val="00364F7D"/>
    <w:rsid w:val="00367C77"/>
    <w:rsid w:val="003710CE"/>
    <w:rsid w:val="00372112"/>
    <w:rsid w:val="00376AD3"/>
    <w:rsid w:val="00380AAC"/>
    <w:rsid w:val="00380ADA"/>
    <w:rsid w:val="00382508"/>
    <w:rsid w:val="00383F5C"/>
    <w:rsid w:val="0038518E"/>
    <w:rsid w:val="00387DFE"/>
    <w:rsid w:val="00394E04"/>
    <w:rsid w:val="00397ED9"/>
    <w:rsid w:val="003A31FF"/>
    <w:rsid w:val="003A54A8"/>
    <w:rsid w:val="003B33B5"/>
    <w:rsid w:val="003B5570"/>
    <w:rsid w:val="003B7436"/>
    <w:rsid w:val="003C0339"/>
    <w:rsid w:val="003C27AC"/>
    <w:rsid w:val="003D5D28"/>
    <w:rsid w:val="003E536C"/>
    <w:rsid w:val="003E76A6"/>
    <w:rsid w:val="003E7BB1"/>
    <w:rsid w:val="003F2B5F"/>
    <w:rsid w:val="003F4592"/>
    <w:rsid w:val="003F4B7E"/>
    <w:rsid w:val="003F611A"/>
    <w:rsid w:val="0040005C"/>
    <w:rsid w:val="004010FE"/>
    <w:rsid w:val="00402932"/>
    <w:rsid w:val="00407344"/>
    <w:rsid w:val="00412DE0"/>
    <w:rsid w:val="0041352E"/>
    <w:rsid w:val="00417295"/>
    <w:rsid w:val="00417CF2"/>
    <w:rsid w:val="0042290A"/>
    <w:rsid w:val="0042482B"/>
    <w:rsid w:val="00424BB8"/>
    <w:rsid w:val="004260A6"/>
    <w:rsid w:val="00432944"/>
    <w:rsid w:val="00433A0F"/>
    <w:rsid w:val="00437F9F"/>
    <w:rsid w:val="00440B29"/>
    <w:rsid w:val="004465EA"/>
    <w:rsid w:val="00446CAE"/>
    <w:rsid w:val="004514C0"/>
    <w:rsid w:val="00455AD2"/>
    <w:rsid w:val="00460612"/>
    <w:rsid w:val="0046337D"/>
    <w:rsid w:val="00464408"/>
    <w:rsid w:val="004645B1"/>
    <w:rsid w:val="00466FE1"/>
    <w:rsid w:val="0047339F"/>
    <w:rsid w:val="004747C1"/>
    <w:rsid w:val="0047562A"/>
    <w:rsid w:val="00477874"/>
    <w:rsid w:val="0048024E"/>
    <w:rsid w:val="00480B34"/>
    <w:rsid w:val="004901D0"/>
    <w:rsid w:val="00494BC3"/>
    <w:rsid w:val="00494EBD"/>
    <w:rsid w:val="00495014"/>
    <w:rsid w:val="0049535C"/>
    <w:rsid w:val="004A18E8"/>
    <w:rsid w:val="004A2AC4"/>
    <w:rsid w:val="004A3AD9"/>
    <w:rsid w:val="004A6298"/>
    <w:rsid w:val="004B0300"/>
    <w:rsid w:val="004B1003"/>
    <w:rsid w:val="004B4E1E"/>
    <w:rsid w:val="004B5D8C"/>
    <w:rsid w:val="004B64B1"/>
    <w:rsid w:val="004C0248"/>
    <w:rsid w:val="004C288B"/>
    <w:rsid w:val="004C39AB"/>
    <w:rsid w:val="004C6C0B"/>
    <w:rsid w:val="004D1A47"/>
    <w:rsid w:val="004D3107"/>
    <w:rsid w:val="004D31DE"/>
    <w:rsid w:val="004D3E2D"/>
    <w:rsid w:val="004D4946"/>
    <w:rsid w:val="004D4DB1"/>
    <w:rsid w:val="004E00ED"/>
    <w:rsid w:val="004E3FFC"/>
    <w:rsid w:val="004E6A7B"/>
    <w:rsid w:val="004F260F"/>
    <w:rsid w:val="004F33DD"/>
    <w:rsid w:val="004F7797"/>
    <w:rsid w:val="00501DFC"/>
    <w:rsid w:val="00504D17"/>
    <w:rsid w:val="00504F30"/>
    <w:rsid w:val="00506839"/>
    <w:rsid w:val="005071C6"/>
    <w:rsid w:val="00513F9F"/>
    <w:rsid w:val="00534D12"/>
    <w:rsid w:val="00535BB0"/>
    <w:rsid w:val="0054064D"/>
    <w:rsid w:val="005435C5"/>
    <w:rsid w:val="00543C55"/>
    <w:rsid w:val="00544FAE"/>
    <w:rsid w:val="00547BB5"/>
    <w:rsid w:val="00550224"/>
    <w:rsid w:val="00552F9F"/>
    <w:rsid w:val="00553C56"/>
    <w:rsid w:val="00563217"/>
    <w:rsid w:val="005648E2"/>
    <w:rsid w:val="0056506D"/>
    <w:rsid w:val="005701C2"/>
    <w:rsid w:val="005705F1"/>
    <w:rsid w:val="00572C21"/>
    <w:rsid w:val="00583BB8"/>
    <w:rsid w:val="005857D8"/>
    <w:rsid w:val="005976B7"/>
    <w:rsid w:val="005A179E"/>
    <w:rsid w:val="005A6A76"/>
    <w:rsid w:val="005A7737"/>
    <w:rsid w:val="005B3F86"/>
    <w:rsid w:val="005C48E6"/>
    <w:rsid w:val="005D505C"/>
    <w:rsid w:val="005D7975"/>
    <w:rsid w:val="005E17C7"/>
    <w:rsid w:val="005E2218"/>
    <w:rsid w:val="005E30E2"/>
    <w:rsid w:val="005E353C"/>
    <w:rsid w:val="005E36CC"/>
    <w:rsid w:val="005F0163"/>
    <w:rsid w:val="005F04D2"/>
    <w:rsid w:val="005F5D74"/>
    <w:rsid w:val="006022F0"/>
    <w:rsid w:val="00604FF8"/>
    <w:rsid w:val="006054DE"/>
    <w:rsid w:val="00613B80"/>
    <w:rsid w:val="00614DF0"/>
    <w:rsid w:val="00616861"/>
    <w:rsid w:val="00621327"/>
    <w:rsid w:val="006243DF"/>
    <w:rsid w:val="0062544F"/>
    <w:rsid w:val="00633045"/>
    <w:rsid w:val="00633314"/>
    <w:rsid w:val="006343E2"/>
    <w:rsid w:val="00635880"/>
    <w:rsid w:val="006358E5"/>
    <w:rsid w:val="00636163"/>
    <w:rsid w:val="00636E72"/>
    <w:rsid w:val="006419D3"/>
    <w:rsid w:val="006444DD"/>
    <w:rsid w:val="00647418"/>
    <w:rsid w:val="00650C21"/>
    <w:rsid w:val="00651CE7"/>
    <w:rsid w:val="006551A7"/>
    <w:rsid w:val="00662D9B"/>
    <w:rsid w:val="0067304D"/>
    <w:rsid w:val="00673C43"/>
    <w:rsid w:val="00680286"/>
    <w:rsid w:val="00681F25"/>
    <w:rsid w:val="00682C60"/>
    <w:rsid w:val="006934D6"/>
    <w:rsid w:val="006A04E3"/>
    <w:rsid w:val="006A6DCC"/>
    <w:rsid w:val="006A6FD7"/>
    <w:rsid w:val="006B3FDD"/>
    <w:rsid w:val="006B4E61"/>
    <w:rsid w:val="006C3F73"/>
    <w:rsid w:val="006C4431"/>
    <w:rsid w:val="006C5966"/>
    <w:rsid w:val="006D2AE1"/>
    <w:rsid w:val="006D51E9"/>
    <w:rsid w:val="006D6B91"/>
    <w:rsid w:val="006D7794"/>
    <w:rsid w:val="006E0919"/>
    <w:rsid w:val="006E1C14"/>
    <w:rsid w:val="006E2367"/>
    <w:rsid w:val="006E5020"/>
    <w:rsid w:val="006E77AA"/>
    <w:rsid w:val="006E7DFF"/>
    <w:rsid w:val="006F15ED"/>
    <w:rsid w:val="006F7907"/>
    <w:rsid w:val="00703A1B"/>
    <w:rsid w:val="00707F3E"/>
    <w:rsid w:val="00712878"/>
    <w:rsid w:val="00716B3B"/>
    <w:rsid w:val="0071739C"/>
    <w:rsid w:val="0071783E"/>
    <w:rsid w:val="00717930"/>
    <w:rsid w:val="007207A4"/>
    <w:rsid w:val="007257E7"/>
    <w:rsid w:val="007269E4"/>
    <w:rsid w:val="00727524"/>
    <w:rsid w:val="00735856"/>
    <w:rsid w:val="007368BC"/>
    <w:rsid w:val="00742D76"/>
    <w:rsid w:val="00744041"/>
    <w:rsid w:val="00744458"/>
    <w:rsid w:val="00750805"/>
    <w:rsid w:val="00753FCA"/>
    <w:rsid w:val="0076256F"/>
    <w:rsid w:val="0076588B"/>
    <w:rsid w:val="00766384"/>
    <w:rsid w:val="00776FD0"/>
    <w:rsid w:val="00777BD4"/>
    <w:rsid w:val="00783133"/>
    <w:rsid w:val="00784D63"/>
    <w:rsid w:val="0078764D"/>
    <w:rsid w:val="007919AF"/>
    <w:rsid w:val="00794F28"/>
    <w:rsid w:val="00795A7F"/>
    <w:rsid w:val="00797D85"/>
    <w:rsid w:val="00797EB9"/>
    <w:rsid w:val="007A419D"/>
    <w:rsid w:val="007A4AA4"/>
    <w:rsid w:val="007A4ACA"/>
    <w:rsid w:val="007A6655"/>
    <w:rsid w:val="007B60CF"/>
    <w:rsid w:val="007B69B5"/>
    <w:rsid w:val="007D1E45"/>
    <w:rsid w:val="007D70CB"/>
    <w:rsid w:val="007D75F0"/>
    <w:rsid w:val="007D7E9D"/>
    <w:rsid w:val="007E5B44"/>
    <w:rsid w:val="007E6A93"/>
    <w:rsid w:val="007E7244"/>
    <w:rsid w:val="007F1F99"/>
    <w:rsid w:val="007F4DA7"/>
    <w:rsid w:val="007F719D"/>
    <w:rsid w:val="008006F4"/>
    <w:rsid w:val="00803C52"/>
    <w:rsid w:val="00803C74"/>
    <w:rsid w:val="00803FB0"/>
    <w:rsid w:val="0081021A"/>
    <w:rsid w:val="00816317"/>
    <w:rsid w:val="00817815"/>
    <w:rsid w:val="00820739"/>
    <w:rsid w:val="008210E2"/>
    <w:rsid w:val="008212FD"/>
    <w:rsid w:val="008244A7"/>
    <w:rsid w:val="008261BF"/>
    <w:rsid w:val="00833AC7"/>
    <w:rsid w:val="00833C52"/>
    <w:rsid w:val="00840453"/>
    <w:rsid w:val="008408BA"/>
    <w:rsid w:val="008516F6"/>
    <w:rsid w:val="008557F4"/>
    <w:rsid w:val="00856727"/>
    <w:rsid w:val="00856F07"/>
    <w:rsid w:val="00864D4E"/>
    <w:rsid w:val="008677CE"/>
    <w:rsid w:val="008709EA"/>
    <w:rsid w:val="00871F68"/>
    <w:rsid w:val="0087489B"/>
    <w:rsid w:val="008753AF"/>
    <w:rsid w:val="00876A54"/>
    <w:rsid w:val="00880469"/>
    <w:rsid w:val="00881ED4"/>
    <w:rsid w:val="00882510"/>
    <w:rsid w:val="0088758D"/>
    <w:rsid w:val="0089051A"/>
    <w:rsid w:val="00897ABE"/>
    <w:rsid w:val="008A3FA8"/>
    <w:rsid w:val="008A49CC"/>
    <w:rsid w:val="008B0606"/>
    <w:rsid w:val="008B08EC"/>
    <w:rsid w:val="008B221E"/>
    <w:rsid w:val="008B3815"/>
    <w:rsid w:val="008C1A25"/>
    <w:rsid w:val="008C1FA1"/>
    <w:rsid w:val="008C29A8"/>
    <w:rsid w:val="008C5E00"/>
    <w:rsid w:val="008D474E"/>
    <w:rsid w:val="008D4D8D"/>
    <w:rsid w:val="008D4F1E"/>
    <w:rsid w:val="008D59E4"/>
    <w:rsid w:val="008D689D"/>
    <w:rsid w:val="008E089F"/>
    <w:rsid w:val="008E154A"/>
    <w:rsid w:val="008E5884"/>
    <w:rsid w:val="008F1B2C"/>
    <w:rsid w:val="008F3D1E"/>
    <w:rsid w:val="008F4A9A"/>
    <w:rsid w:val="00900923"/>
    <w:rsid w:val="00911324"/>
    <w:rsid w:val="00912D4F"/>
    <w:rsid w:val="0091300D"/>
    <w:rsid w:val="00915659"/>
    <w:rsid w:val="0092384B"/>
    <w:rsid w:val="0092438F"/>
    <w:rsid w:val="0092594F"/>
    <w:rsid w:val="00931105"/>
    <w:rsid w:val="009417ED"/>
    <w:rsid w:val="0094409A"/>
    <w:rsid w:val="00945A48"/>
    <w:rsid w:val="00951680"/>
    <w:rsid w:val="00956035"/>
    <w:rsid w:val="00961758"/>
    <w:rsid w:val="009631A7"/>
    <w:rsid w:val="009633BF"/>
    <w:rsid w:val="00966C4C"/>
    <w:rsid w:val="0097123E"/>
    <w:rsid w:val="00971D0F"/>
    <w:rsid w:val="00974C45"/>
    <w:rsid w:val="00981E55"/>
    <w:rsid w:val="00983F0F"/>
    <w:rsid w:val="00994503"/>
    <w:rsid w:val="009A15BD"/>
    <w:rsid w:val="009A1C3C"/>
    <w:rsid w:val="009A26E7"/>
    <w:rsid w:val="009B2E1D"/>
    <w:rsid w:val="009B3560"/>
    <w:rsid w:val="009B4380"/>
    <w:rsid w:val="009B4E95"/>
    <w:rsid w:val="009C0BD4"/>
    <w:rsid w:val="009C28ED"/>
    <w:rsid w:val="009C41F8"/>
    <w:rsid w:val="009C6734"/>
    <w:rsid w:val="009D2259"/>
    <w:rsid w:val="009D25F6"/>
    <w:rsid w:val="009E16C0"/>
    <w:rsid w:val="009E49C4"/>
    <w:rsid w:val="009E694B"/>
    <w:rsid w:val="009E731A"/>
    <w:rsid w:val="009F0058"/>
    <w:rsid w:val="009F05D4"/>
    <w:rsid w:val="009F2E8E"/>
    <w:rsid w:val="009F4A23"/>
    <w:rsid w:val="009F6340"/>
    <w:rsid w:val="00A02B96"/>
    <w:rsid w:val="00A1612A"/>
    <w:rsid w:val="00A20C70"/>
    <w:rsid w:val="00A275C6"/>
    <w:rsid w:val="00A31871"/>
    <w:rsid w:val="00A32459"/>
    <w:rsid w:val="00A35995"/>
    <w:rsid w:val="00A45DA1"/>
    <w:rsid w:val="00A466D8"/>
    <w:rsid w:val="00A47887"/>
    <w:rsid w:val="00A539A5"/>
    <w:rsid w:val="00A541A8"/>
    <w:rsid w:val="00A57214"/>
    <w:rsid w:val="00A57CDC"/>
    <w:rsid w:val="00A63987"/>
    <w:rsid w:val="00A70869"/>
    <w:rsid w:val="00A731DA"/>
    <w:rsid w:val="00A809D0"/>
    <w:rsid w:val="00A80C30"/>
    <w:rsid w:val="00A8218A"/>
    <w:rsid w:val="00A8303B"/>
    <w:rsid w:val="00A8373A"/>
    <w:rsid w:val="00A84912"/>
    <w:rsid w:val="00A84EB2"/>
    <w:rsid w:val="00A9065E"/>
    <w:rsid w:val="00A90DB7"/>
    <w:rsid w:val="00A94183"/>
    <w:rsid w:val="00AA0C82"/>
    <w:rsid w:val="00AA414F"/>
    <w:rsid w:val="00AA5F57"/>
    <w:rsid w:val="00AA6E37"/>
    <w:rsid w:val="00AB06B3"/>
    <w:rsid w:val="00AB4DCB"/>
    <w:rsid w:val="00AB54DB"/>
    <w:rsid w:val="00AB75AC"/>
    <w:rsid w:val="00AC583C"/>
    <w:rsid w:val="00AC5AB9"/>
    <w:rsid w:val="00AD1D48"/>
    <w:rsid w:val="00AE1E88"/>
    <w:rsid w:val="00AE24E1"/>
    <w:rsid w:val="00AE3762"/>
    <w:rsid w:val="00AE5350"/>
    <w:rsid w:val="00AF66B1"/>
    <w:rsid w:val="00B01443"/>
    <w:rsid w:val="00B05097"/>
    <w:rsid w:val="00B05ACC"/>
    <w:rsid w:val="00B13EA7"/>
    <w:rsid w:val="00B13F92"/>
    <w:rsid w:val="00B14FA5"/>
    <w:rsid w:val="00B17AC9"/>
    <w:rsid w:val="00B17F48"/>
    <w:rsid w:val="00B23F60"/>
    <w:rsid w:val="00B42CCE"/>
    <w:rsid w:val="00B44DDA"/>
    <w:rsid w:val="00B45663"/>
    <w:rsid w:val="00B460C6"/>
    <w:rsid w:val="00B4624D"/>
    <w:rsid w:val="00B46464"/>
    <w:rsid w:val="00B54F10"/>
    <w:rsid w:val="00B5600B"/>
    <w:rsid w:val="00B67017"/>
    <w:rsid w:val="00B73A7E"/>
    <w:rsid w:val="00B74042"/>
    <w:rsid w:val="00B8152C"/>
    <w:rsid w:val="00B818DD"/>
    <w:rsid w:val="00B82924"/>
    <w:rsid w:val="00B87327"/>
    <w:rsid w:val="00B90BB2"/>
    <w:rsid w:val="00B910AD"/>
    <w:rsid w:val="00BA5BA4"/>
    <w:rsid w:val="00BA776C"/>
    <w:rsid w:val="00BA7EAB"/>
    <w:rsid w:val="00BB3B40"/>
    <w:rsid w:val="00BB4D28"/>
    <w:rsid w:val="00BC6CEF"/>
    <w:rsid w:val="00BD02B4"/>
    <w:rsid w:val="00BD37F3"/>
    <w:rsid w:val="00BD6C3E"/>
    <w:rsid w:val="00BD6DBE"/>
    <w:rsid w:val="00BD7991"/>
    <w:rsid w:val="00BF1E03"/>
    <w:rsid w:val="00BF2E4B"/>
    <w:rsid w:val="00BF5BAE"/>
    <w:rsid w:val="00C04F87"/>
    <w:rsid w:val="00C120EC"/>
    <w:rsid w:val="00C169F0"/>
    <w:rsid w:val="00C173CD"/>
    <w:rsid w:val="00C22DAC"/>
    <w:rsid w:val="00C308BA"/>
    <w:rsid w:val="00C33157"/>
    <w:rsid w:val="00C348E4"/>
    <w:rsid w:val="00C41FE6"/>
    <w:rsid w:val="00C420BD"/>
    <w:rsid w:val="00C42E65"/>
    <w:rsid w:val="00C50B8C"/>
    <w:rsid w:val="00C52CD8"/>
    <w:rsid w:val="00C54EEB"/>
    <w:rsid w:val="00C55E81"/>
    <w:rsid w:val="00C56263"/>
    <w:rsid w:val="00C716EB"/>
    <w:rsid w:val="00C71B73"/>
    <w:rsid w:val="00C7289A"/>
    <w:rsid w:val="00C763A3"/>
    <w:rsid w:val="00C8221E"/>
    <w:rsid w:val="00C8502E"/>
    <w:rsid w:val="00C871A1"/>
    <w:rsid w:val="00C873C4"/>
    <w:rsid w:val="00C9043E"/>
    <w:rsid w:val="00C92E37"/>
    <w:rsid w:val="00C9483C"/>
    <w:rsid w:val="00C94C05"/>
    <w:rsid w:val="00C962EE"/>
    <w:rsid w:val="00C96EE6"/>
    <w:rsid w:val="00C9760A"/>
    <w:rsid w:val="00CA1A77"/>
    <w:rsid w:val="00CA358A"/>
    <w:rsid w:val="00CA77E6"/>
    <w:rsid w:val="00CB17C8"/>
    <w:rsid w:val="00CB1FB5"/>
    <w:rsid w:val="00CB3879"/>
    <w:rsid w:val="00CC64BA"/>
    <w:rsid w:val="00CD12DA"/>
    <w:rsid w:val="00CD6AD9"/>
    <w:rsid w:val="00CE146C"/>
    <w:rsid w:val="00CE1587"/>
    <w:rsid w:val="00CE2780"/>
    <w:rsid w:val="00CE5FE8"/>
    <w:rsid w:val="00CF21BD"/>
    <w:rsid w:val="00CF51E0"/>
    <w:rsid w:val="00CF520C"/>
    <w:rsid w:val="00CF7401"/>
    <w:rsid w:val="00D05929"/>
    <w:rsid w:val="00D06EEB"/>
    <w:rsid w:val="00D14EE6"/>
    <w:rsid w:val="00D156A4"/>
    <w:rsid w:val="00D17A26"/>
    <w:rsid w:val="00D20A29"/>
    <w:rsid w:val="00D30705"/>
    <w:rsid w:val="00D31EA2"/>
    <w:rsid w:val="00D4182E"/>
    <w:rsid w:val="00D423F5"/>
    <w:rsid w:val="00D42531"/>
    <w:rsid w:val="00D43751"/>
    <w:rsid w:val="00D46469"/>
    <w:rsid w:val="00D51152"/>
    <w:rsid w:val="00D53C69"/>
    <w:rsid w:val="00D54E04"/>
    <w:rsid w:val="00D56F8E"/>
    <w:rsid w:val="00D61B0B"/>
    <w:rsid w:val="00D62339"/>
    <w:rsid w:val="00D62F15"/>
    <w:rsid w:val="00D66CC9"/>
    <w:rsid w:val="00D7241D"/>
    <w:rsid w:val="00D756BD"/>
    <w:rsid w:val="00D823D1"/>
    <w:rsid w:val="00D82712"/>
    <w:rsid w:val="00D82DA4"/>
    <w:rsid w:val="00D87190"/>
    <w:rsid w:val="00D909AD"/>
    <w:rsid w:val="00DA2530"/>
    <w:rsid w:val="00DB3388"/>
    <w:rsid w:val="00DB386A"/>
    <w:rsid w:val="00DB4049"/>
    <w:rsid w:val="00DB5BD4"/>
    <w:rsid w:val="00DC360D"/>
    <w:rsid w:val="00DC485A"/>
    <w:rsid w:val="00DC53CD"/>
    <w:rsid w:val="00DD1537"/>
    <w:rsid w:val="00DD6E47"/>
    <w:rsid w:val="00DE14BC"/>
    <w:rsid w:val="00DE14FC"/>
    <w:rsid w:val="00DE21C1"/>
    <w:rsid w:val="00DE37FF"/>
    <w:rsid w:val="00DE3EE0"/>
    <w:rsid w:val="00DE5405"/>
    <w:rsid w:val="00DE7161"/>
    <w:rsid w:val="00DE7EF4"/>
    <w:rsid w:val="00DF5D70"/>
    <w:rsid w:val="00DF619C"/>
    <w:rsid w:val="00E05B7E"/>
    <w:rsid w:val="00E06289"/>
    <w:rsid w:val="00E10398"/>
    <w:rsid w:val="00E13859"/>
    <w:rsid w:val="00E17F99"/>
    <w:rsid w:val="00E247E7"/>
    <w:rsid w:val="00E25DBE"/>
    <w:rsid w:val="00E34B29"/>
    <w:rsid w:val="00E37DD5"/>
    <w:rsid w:val="00E420E8"/>
    <w:rsid w:val="00E46B6F"/>
    <w:rsid w:val="00E5369F"/>
    <w:rsid w:val="00E53CA7"/>
    <w:rsid w:val="00E57036"/>
    <w:rsid w:val="00E61C15"/>
    <w:rsid w:val="00E65497"/>
    <w:rsid w:val="00E7034E"/>
    <w:rsid w:val="00E72148"/>
    <w:rsid w:val="00E81330"/>
    <w:rsid w:val="00E85A54"/>
    <w:rsid w:val="00E86D7A"/>
    <w:rsid w:val="00E86FB4"/>
    <w:rsid w:val="00E928D2"/>
    <w:rsid w:val="00E958C3"/>
    <w:rsid w:val="00EA5B26"/>
    <w:rsid w:val="00EB1A08"/>
    <w:rsid w:val="00EB2CFD"/>
    <w:rsid w:val="00EB3E48"/>
    <w:rsid w:val="00EB7CD9"/>
    <w:rsid w:val="00EC01D0"/>
    <w:rsid w:val="00EC4046"/>
    <w:rsid w:val="00EC4DE6"/>
    <w:rsid w:val="00EC520B"/>
    <w:rsid w:val="00EC5B2D"/>
    <w:rsid w:val="00ED0703"/>
    <w:rsid w:val="00EE1402"/>
    <w:rsid w:val="00EE253A"/>
    <w:rsid w:val="00EE34EE"/>
    <w:rsid w:val="00EE3FD3"/>
    <w:rsid w:val="00EE6A44"/>
    <w:rsid w:val="00EF15B9"/>
    <w:rsid w:val="00F03255"/>
    <w:rsid w:val="00F03D7A"/>
    <w:rsid w:val="00F06DB5"/>
    <w:rsid w:val="00F169A3"/>
    <w:rsid w:val="00F16EE3"/>
    <w:rsid w:val="00F213F2"/>
    <w:rsid w:val="00F24CA7"/>
    <w:rsid w:val="00F25B3A"/>
    <w:rsid w:val="00F27E29"/>
    <w:rsid w:val="00F304BC"/>
    <w:rsid w:val="00F3538A"/>
    <w:rsid w:val="00F3561D"/>
    <w:rsid w:val="00F3675C"/>
    <w:rsid w:val="00F36D9C"/>
    <w:rsid w:val="00F37ABF"/>
    <w:rsid w:val="00F40F01"/>
    <w:rsid w:val="00F41D11"/>
    <w:rsid w:val="00F50409"/>
    <w:rsid w:val="00F61194"/>
    <w:rsid w:val="00F63F53"/>
    <w:rsid w:val="00F65A02"/>
    <w:rsid w:val="00F734C7"/>
    <w:rsid w:val="00F75E62"/>
    <w:rsid w:val="00F7681C"/>
    <w:rsid w:val="00F8173E"/>
    <w:rsid w:val="00F82553"/>
    <w:rsid w:val="00F85C5C"/>
    <w:rsid w:val="00F86212"/>
    <w:rsid w:val="00F908BF"/>
    <w:rsid w:val="00F971A6"/>
    <w:rsid w:val="00FA0456"/>
    <w:rsid w:val="00FA15EE"/>
    <w:rsid w:val="00FA1DB5"/>
    <w:rsid w:val="00FA36A5"/>
    <w:rsid w:val="00FB0663"/>
    <w:rsid w:val="00FB1824"/>
    <w:rsid w:val="00FB1BF5"/>
    <w:rsid w:val="00FB5334"/>
    <w:rsid w:val="00FC7D48"/>
    <w:rsid w:val="00FD0ADB"/>
    <w:rsid w:val="00FD11B9"/>
    <w:rsid w:val="00FD7F59"/>
    <w:rsid w:val="00FE0472"/>
    <w:rsid w:val="00FE2F83"/>
    <w:rsid w:val="00FE383B"/>
    <w:rsid w:val="00FF332D"/>
    <w:rsid w:val="00FF62D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894C"/>
  <w15:chartTrackingRefBased/>
  <w15:docId w15:val="{5724FC9C-EDC3-4E29-8560-2C40E6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CE"/>
    <w:pPr>
      <w:spacing w:after="0" w:line="240" w:lineRule="auto"/>
    </w:pPr>
    <w:rPr>
      <w:rFonts w:ascii="Times New Roman" w:eastAsia="Times New Roman" w:hAnsi="Times New Roman" w:cs="Times New Roman"/>
      <w:noProof/>
      <w:sz w:val="24"/>
      <w:szCs w:val="24"/>
      <w:lang w:val="en-US" w:eastAsia="fr-FR"/>
    </w:rPr>
  </w:style>
  <w:style w:type="paragraph" w:styleId="Heading2">
    <w:name w:val="heading 2"/>
    <w:basedOn w:val="Normal"/>
    <w:next w:val="Normal"/>
    <w:link w:val="Heading2Char"/>
    <w:qFormat/>
    <w:rsid w:val="008677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677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7CE"/>
    <w:pPr>
      <w:tabs>
        <w:tab w:val="center" w:pos="4536"/>
        <w:tab w:val="right" w:pos="9072"/>
      </w:tabs>
    </w:pPr>
  </w:style>
  <w:style w:type="character" w:customStyle="1" w:styleId="HeaderChar">
    <w:name w:val="Header Char"/>
    <w:basedOn w:val="DefaultParagraphFont"/>
    <w:link w:val="Header"/>
    <w:uiPriority w:val="99"/>
    <w:rsid w:val="008677CE"/>
  </w:style>
  <w:style w:type="paragraph" w:styleId="Footer">
    <w:name w:val="footer"/>
    <w:basedOn w:val="Normal"/>
    <w:link w:val="FooterChar"/>
    <w:uiPriority w:val="99"/>
    <w:unhideWhenUsed/>
    <w:rsid w:val="008677CE"/>
    <w:pPr>
      <w:tabs>
        <w:tab w:val="center" w:pos="4536"/>
        <w:tab w:val="right" w:pos="9072"/>
      </w:tabs>
    </w:pPr>
  </w:style>
  <w:style w:type="character" w:customStyle="1" w:styleId="FooterChar">
    <w:name w:val="Footer Char"/>
    <w:basedOn w:val="DefaultParagraphFont"/>
    <w:link w:val="Footer"/>
    <w:uiPriority w:val="99"/>
    <w:rsid w:val="008677CE"/>
  </w:style>
  <w:style w:type="table" w:styleId="TableGrid">
    <w:name w:val="Table Grid"/>
    <w:basedOn w:val="TableNormal"/>
    <w:uiPriority w:val="59"/>
    <w:rsid w:val="0086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677CE"/>
    <w:rPr>
      <w:rFonts w:ascii="Arial" w:eastAsia="Times New Roman" w:hAnsi="Arial" w:cs="Arial"/>
      <w:b/>
      <w:bCs/>
      <w:i/>
      <w:iCs/>
      <w:sz w:val="28"/>
      <w:szCs w:val="28"/>
      <w:lang w:val="en-GB" w:eastAsia="fr-FR"/>
    </w:rPr>
  </w:style>
  <w:style w:type="character" w:customStyle="1" w:styleId="Heading3Char">
    <w:name w:val="Heading 3 Char"/>
    <w:basedOn w:val="DefaultParagraphFont"/>
    <w:link w:val="Heading3"/>
    <w:rsid w:val="008677CE"/>
    <w:rPr>
      <w:rFonts w:ascii="Arial" w:eastAsia="Times New Roman" w:hAnsi="Arial" w:cs="Arial"/>
      <w:b/>
      <w:bCs/>
      <w:sz w:val="26"/>
      <w:szCs w:val="26"/>
      <w:lang w:val="en-GB" w:eastAsia="fr-FR"/>
    </w:rPr>
  </w:style>
  <w:style w:type="paragraph" w:styleId="ListParagraph">
    <w:name w:val="List Paragraph"/>
    <w:basedOn w:val="Normal"/>
    <w:uiPriority w:val="34"/>
    <w:qFormat/>
    <w:rsid w:val="008677CE"/>
    <w:pPr>
      <w:ind w:left="720"/>
      <w:contextualSpacing/>
    </w:pPr>
  </w:style>
  <w:style w:type="paragraph" w:customStyle="1" w:styleId="Autor">
    <w:name w:val="Autor"/>
    <w:basedOn w:val="Normal"/>
    <w:next w:val="Normal"/>
    <w:rsid w:val="008677CE"/>
    <w:pPr>
      <w:widowControl w:val="0"/>
      <w:autoSpaceDE w:val="0"/>
      <w:autoSpaceDN w:val="0"/>
      <w:adjustRightInd w:val="0"/>
      <w:spacing w:before="960" w:after="160"/>
    </w:pPr>
    <w:rPr>
      <w:rFonts w:ascii="HPHBME+TimesNewRoman,Bold" w:hAnsi="HPHBME+TimesNewRoman,Bold" w:cs="HPHBME+TimesNewRoman,Bold"/>
      <w:lang w:eastAsia="en-US"/>
    </w:rPr>
  </w:style>
  <w:style w:type="paragraph" w:customStyle="1" w:styleId="Default">
    <w:name w:val="Default"/>
    <w:rsid w:val="008677CE"/>
    <w:pPr>
      <w:widowControl w:val="0"/>
      <w:autoSpaceDE w:val="0"/>
      <w:autoSpaceDN w:val="0"/>
      <w:adjustRightInd w:val="0"/>
      <w:spacing w:after="0" w:line="240" w:lineRule="auto"/>
    </w:pPr>
    <w:rPr>
      <w:rFonts w:ascii="HPHBME+TimesNewRoman,Bold" w:eastAsia="Times New Roman" w:hAnsi="HPHBME+TimesNewRoman,Bold" w:cs="HPHBME+TimesNewRoman,Bold"/>
      <w:color w:val="000000"/>
      <w:sz w:val="24"/>
      <w:szCs w:val="24"/>
      <w:lang w:val="en-US"/>
    </w:rPr>
  </w:style>
  <w:style w:type="paragraph" w:customStyle="1" w:styleId="Standard1">
    <w:name w:val="Standard1"/>
    <w:basedOn w:val="Normal"/>
    <w:next w:val="Normal"/>
    <w:rsid w:val="008677CE"/>
    <w:pPr>
      <w:widowControl w:val="0"/>
      <w:autoSpaceDE w:val="0"/>
      <w:autoSpaceDN w:val="0"/>
      <w:adjustRightInd w:val="0"/>
    </w:pPr>
    <w:rPr>
      <w:rFonts w:ascii="HPHBME+TimesNewRoman,Bold" w:hAnsi="HPHBME+TimesNewRoman,Bold" w:cs="HPHBME+TimesNewRoman,Bold"/>
      <w:lang w:eastAsia="en-US"/>
    </w:rPr>
  </w:style>
  <w:style w:type="paragraph" w:styleId="TOC1">
    <w:name w:val="toc 1"/>
    <w:basedOn w:val="Normal"/>
    <w:semiHidden/>
    <w:rsid w:val="00C52CD8"/>
    <w:pPr>
      <w:tabs>
        <w:tab w:val="left" w:pos="902"/>
        <w:tab w:val="right" w:pos="9543"/>
      </w:tabs>
      <w:overflowPunct w:val="0"/>
      <w:autoSpaceDE w:val="0"/>
      <w:autoSpaceDN w:val="0"/>
      <w:adjustRightInd w:val="0"/>
      <w:spacing w:after="120" w:line="360" w:lineRule="exact"/>
      <w:jc w:val="both"/>
      <w:textAlignment w:val="baseline"/>
    </w:pPr>
    <w:rPr>
      <w:szCs w:val="20"/>
      <w:lang w:val="de-DE" w:eastAsia="de-DE"/>
    </w:rPr>
  </w:style>
  <w:style w:type="paragraph" w:styleId="BodyText">
    <w:name w:val="Body Text"/>
    <w:aliases w:val=" Char,Body Text Char2,Body Text Char1 Char,Body Text Char Char Char, Char Char Char Char, Char5 Char Char, Char5 Char1,Body Text Char Char1, Char Char Char1,Char,Char Char Char Char,Char5 Char Char,Char5 Char1,Char Char Char1"/>
    <w:basedOn w:val="Normal"/>
    <w:link w:val="BodyTextChar"/>
    <w:rsid w:val="00C52CD8"/>
    <w:pPr>
      <w:spacing w:after="120"/>
    </w:pPr>
  </w:style>
  <w:style w:type="character" w:customStyle="1" w:styleId="BodyTextChar">
    <w:name w:val="Body Text Char"/>
    <w:aliases w:val=" Char Char,Body Text Char2 Char,Body Text Char1 Char Char,Body Text Char Char Char Char, Char Char Char Char Char, Char5 Char Char Char, Char5 Char1 Char,Body Text Char Char1 Char, Char Char Char1 Char,Char Char,Char Char Char Char Char"/>
    <w:basedOn w:val="DefaultParagraphFont"/>
    <w:link w:val="BodyText"/>
    <w:rsid w:val="00C52CD8"/>
    <w:rPr>
      <w:rFonts w:ascii="Times New Roman" w:eastAsia="Times New Roman" w:hAnsi="Times New Roman" w:cs="Times New Roman"/>
      <w:sz w:val="24"/>
      <w:szCs w:val="24"/>
      <w:lang w:val="en-GB" w:eastAsia="fr-FR"/>
    </w:rPr>
  </w:style>
  <w:style w:type="paragraph" w:styleId="BodyTextIndent2">
    <w:name w:val="Body Text Indent 2"/>
    <w:basedOn w:val="Normal"/>
    <w:link w:val="BodyTextIndent2Char"/>
    <w:uiPriority w:val="99"/>
    <w:semiHidden/>
    <w:unhideWhenUsed/>
    <w:rsid w:val="00C52CD8"/>
    <w:pPr>
      <w:spacing w:after="120" w:line="480" w:lineRule="auto"/>
      <w:ind w:left="360"/>
    </w:pPr>
  </w:style>
  <w:style w:type="character" w:customStyle="1" w:styleId="BodyTextIndent2Char">
    <w:name w:val="Body Text Indent 2 Char"/>
    <w:basedOn w:val="DefaultParagraphFont"/>
    <w:link w:val="BodyTextIndent2"/>
    <w:uiPriority w:val="99"/>
    <w:semiHidden/>
    <w:rsid w:val="00C52CD8"/>
    <w:rPr>
      <w:rFonts w:ascii="Times New Roman" w:eastAsia="Times New Roman" w:hAnsi="Times New Roman" w:cs="Times New Roman"/>
      <w:sz w:val="24"/>
      <w:szCs w:val="24"/>
      <w:lang w:val="en-GB" w:eastAsia="fr-FR"/>
    </w:rPr>
  </w:style>
  <w:style w:type="paragraph" w:customStyle="1" w:styleId="LLNormalIndent">
    <w:name w:val="LL_NormalIndent"/>
    <w:basedOn w:val="Normal"/>
    <w:link w:val="LLNormalIndentChar"/>
    <w:qFormat/>
    <w:rsid w:val="00C52CD8"/>
    <w:pPr>
      <w:suppressAutoHyphens/>
      <w:spacing w:after="200" w:line="280" w:lineRule="atLeast"/>
      <w:ind w:left="851"/>
      <w:jc w:val="both"/>
    </w:pPr>
    <w:rPr>
      <w:rFonts w:ascii="Arial" w:eastAsia="Calibri" w:hAnsi="Arial"/>
      <w:sz w:val="20"/>
      <w:szCs w:val="22"/>
      <w:lang w:val="nl-NL" w:eastAsia="en-US"/>
    </w:rPr>
  </w:style>
  <w:style w:type="character" w:customStyle="1" w:styleId="LLNormalIndentChar">
    <w:name w:val="LL_NormalIndent Char"/>
    <w:link w:val="LLNormalIndent"/>
    <w:rsid w:val="00C52CD8"/>
    <w:rPr>
      <w:rFonts w:ascii="Arial" w:eastAsia="Calibri" w:hAnsi="Arial" w:cs="Times New Roman"/>
      <w:sz w:val="20"/>
      <w:lang w:val="nl-NL"/>
    </w:rPr>
  </w:style>
  <w:style w:type="paragraph" w:customStyle="1" w:styleId="ZchnZchn">
    <w:name w:val="Zchn Zchn"/>
    <w:basedOn w:val="Normal"/>
    <w:rsid w:val="00407344"/>
    <w:pPr>
      <w:spacing w:after="160" w:line="240" w:lineRule="exact"/>
    </w:pPr>
    <w:rPr>
      <w:rFonts w:ascii="Arial" w:hAnsi="Arial" w:cs="Arial"/>
      <w:sz w:val="20"/>
      <w:szCs w:val="20"/>
      <w:lang w:eastAsia="en-US"/>
    </w:rPr>
  </w:style>
  <w:style w:type="character" w:styleId="CommentReference">
    <w:name w:val="annotation reference"/>
    <w:semiHidden/>
    <w:rsid w:val="00387DFE"/>
    <w:rPr>
      <w:sz w:val="16"/>
      <w:szCs w:val="16"/>
    </w:rPr>
  </w:style>
  <w:style w:type="paragraph" w:styleId="CommentText">
    <w:name w:val="annotation text"/>
    <w:basedOn w:val="Normal"/>
    <w:link w:val="CommentTextChar"/>
    <w:semiHidden/>
    <w:rsid w:val="00387DFE"/>
    <w:rPr>
      <w:sz w:val="20"/>
      <w:szCs w:val="20"/>
    </w:rPr>
  </w:style>
  <w:style w:type="character" w:customStyle="1" w:styleId="CommentTextChar">
    <w:name w:val="Comment Text Char"/>
    <w:basedOn w:val="DefaultParagraphFont"/>
    <w:link w:val="CommentText"/>
    <w:semiHidden/>
    <w:rsid w:val="00387DFE"/>
    <w:rPr>
      <w:rFonts w:ascii="Times New Roman" w:eastAsia="Times New Roman" w:hAnsi="Times New Roman" w:cs="Times New Roman"/>
      <w:sz w:val="20"/>
      <w:szCs w:val="20"/>
      <w:lang w:val="en-GB" w:eastAsia="fr-FR"/>
    </w:rPr>
  </w:style>
  <w:style w:type="paragraph" w:styleId="Revision">
    <w:name w:val="Revision"/>
    <w:hidden/>
    <w:uiPriority w:val="99"/>
    <w:semiHidden/>
    <w:rsid w:val="00604FF8"/>
    <w:pPr>
      <w:spacing w:after="0" w:line="240" w:lineRule="auto"/>
    </w:pPr>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0F45-0743-4304-9450-5831B1E5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7429</Words>
  <Characters>42351</Characters>
  <Application>Microsoft Office Word</Application>
  <DocSecurity>8</DocSecurity>
  <Lines>352</Lines>
  <Paragraphs>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Altan</dc:creator>
  <cp:keywords/>
  <dc:description/>
  <cp:lastModifiedBy>Gözde Goetz</cp:lastModifiedBy>
  <cp:revision>13</cp:revision>
  <dcterms:created xsi:type="dcterms:W3CDTF">2023-09-11T12:34:00Z</dcterms:created>
  <dcterms:modified xsi:type="dcterms:W3CDTF">2024-10-02T13:42:00Z</dcterms:modified>
</cp:coreProperties>
</file>